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E0DA8" w14:textId="60E0D367" w:rsidR="00BC7A8E" w:rsidRPr="00BC7A8E" w:rsidRDefault="00BC7A8E" w:rsidP="005772CC">
      <w:pPr>
        <w:pStyle w:val="Nadpis3"/>
        <w:rPr>
          <w:rFonts w:ascii="Arial" w:hAnsi="Arial"/>
          <w:u w:val="single"/>
        </w:rPr>
      </w:pPr>
      <w:r w:rsidRPr="00BC7A8E">
        <w:t xml:space="preserve">Příloha č. 4 zadávací </w:t>
      </w:r>
      <w:proofErr w:type="gramStart"/>
      <w:r w:rsidRPr="00BC7A8E">
        <w:t>dokumentace - Technické</w:t>
      </w:r>
      <w:proofErr w:type="gramEnd"/>
      <w:r w:rsidRPr="00BC7A8E">
        <w:t xml:space="preserve"> podmínky pro část </w:t>
      </w:r>
      <w:r>
        <w:t>2</w:t>
      </w:r>
    </w:p>
    <w:p w14:paraId="25AEAF03" w14:textId="77777777" w:rsidR="00BC7A8E" w:rsidRPr="00BC7A8E" w:rsidRDefault="00BC7A8E" w:rsidP="00BC7A8E">
      <w:pPr>
        <w:spacing w:after="200" w:line="276" w:lineRule="auto"/>
        <w:jc w:val="both"/>
        <w:outlineLvl w:val="0"/>
        <w:rPr>
          <w:rFonts w:eastAsia="Calibri" w:cs="Arial"/>
          <w:b/>
          <w:sz w:val="28"/>
          <w:szCs w:val="28"/>
        </w:rPr>
      </w:pPr>
      <w:r w:rsidRPr="00BC7A8E">
        <w:rPr>
          <w:rFonts w:eastAsia="Calibri" w:cs="Times New Roman"/>
          <w:b/>
          <w:sz w:val="28"/>
          <w:szCs w:val="28"/>
        </w:rPr>
        <w:t>Vyplněná příloha č. 4 tvoří nedílnou součást nabídky účastníka zadávacího řízení.</w:t>
      </w:r>
    </w:p>
    <w:p w14:paraId="397CDCC8" w14:textId="77777777" w:rsidR="00BC7A8E" w:rsidRPr="00BC7A8E" w:rsidRDefault="00BC7A8E" w:rsidP="00BC7A8E">
      <w:pPr>
        <w:shd w:val="clear" w:color="auto" w:fill="FFD966" w:themeFill="accent4" w:themeFillTint="99"/>
        <w:spacing w:after="0" w:line="276" w:lineRule="auto"/>
        <w:jc w:val="both"/>
        <w:outlineLvl w:val="0"/>
        <w:rPr>
          <w:rFonts w:eastAsia="Calibri" w:cs="Arial"/>
          <w:b/>
          <w:sz w:val="24"/>
        </w:rPr>
      </w:pPr>
      <w:r w:rsidRPr="00BC7A8E">
        <w:rPr>
          <w:rFonts w:eastAsia="Calibri" w:cs="Arial"/>
          <w:b/>
          <w:sz w:val="24"/>
        </w:rPr>
        <w:t xml:space="preserve">Název veřejné zakázky:      </w:t>
      </w:r>
    </w:p>
    <w:p w14:paraId="062EC491" w14:textId="5DBA2C74" w:rsidR="00BC7A8E" w:rsidRPr="00BC7A8E" w:rsidRDefault="00BC7A8E" w:rsidP="00BC7A8E">
      <w:pPr>
        <w:shd w:val="clear" w:color="auto" w:fill="FFD966" w:themeFill="accent4" w:themeFillTint="99"/>
        <w:spacing w:after="0" w:line="240" w:lineRule="auto"/>
        <w:jc w:val="both"/>
        <w:outlineLvl w:val="0"/>
        <w:rPr>
          <w:rFonts w:eastAsia="Calibri" w:cs="Arial"/>
          <w:b/>
          <w:sz w:val="28"/>
          <w:szCs w:val="28"/>
        </w:rPr>
      </w:pPr>
      <w:r w:rsidRPr="00BC7A8E">
        <w:rPr>
          <w:rFonts w:eastAsia="Calibri" w:cs="Arial"/>
          <w:b/>
          <w:sz w:val="28"/>
          <w:szCs w:val="28"/>
        </w:rPr>
        <w:t xml:space="preserve">Modernizace přístrojů a vybavení pro endoskopii </w:t>
      </w:r>
      <w:r w:rsidR="00467147">
        <w:rPr>
          <w:rFonts w:eastAsia="Calibri" w:cs="Arial"/>
          <w:b/>
          <w:sz w:val="28"/>
          <w:szCs w:val="28"/>
        </w:rPr>
        <w:t>2 ZNOVUVYHLÁŠENÍ</w:t>
      </w:r>
    </w:p>
    <w:p w14:paraId="4B37B555" w14:textId="77777777" w:rsidR="00BC7A8E" w:rsidRPr="00BC7A8E" w:rsidRDefault="00BC7A8E" w:rsidP="00BC7A8E">
      <w:pPr>
        <w:spacing w:after="200" w:line="276" w:lineRule="auto"/>
        <w:jc w:val="both"/>
        <w:rPr>
          <w:rFonts w:eastAsia="Calibri" w:cs="Arial"/>
          <w:b/>
          <w:bCs/>
          <w:sz w:val="24"/>
        </w:rPr>
      </w:pPr>
    </w:p>
    <w:p w14:paraId="333462BC" w14:textId="243D1A96" w:rsidR="00BC7A8E" w:rsidRPr="00BC7A8E" w:rsidRDefault="00BC7A8E" w:rsidP="00BC7A8E">
      <w:pPr>
        <w:shd w:val="clear" w:color="auto" w:fill="92D050"/>
        <w:spacing w:after="0" w:line="276" w:lineRule="auto"/>
        <w:jc w:val="both"/>
        <w:outlineLvl w:val="0"/>
        <w:rPr>
          <w:rFonts w:eastAsia="Calibri" w:cs="Arial"/>
          <w:b/>
          <w:sz w:val="24"/>
        </w:rPr>
      </w:pPr>
      <w:r w:rsidRPr="00BC7A8E">
        <w:rPr>
          <w:rFonts w:eastAsia="Calibri" w:cs="Arial"/>
          <w:b/>
          <w:sz w:val="24"/>
        </w:rPr>
        <w:t xml:space="preserve">Název části </w:t>
      </w:r>
      <w:r>
        <w:rPr>
          <w:rFonts w:eastAsia="Calibri" w:cs="Arial"/>
          <w:b/>
          <w:sz w:val="24"/>
        </w:rPr>
        <w:t>2</w:t>
      </w:r>
      <w:r w:rsidRPr="00BC7A8E">
        <w:rPr>
          <w:rFonts w:eastAsia="Calibri" w:cs="Arial"/>
          <w:b/>
          <w:sz w:val="24"/>
        </w:rPr>
        <w:t xml:space="preserve"> veřejné zakázky:      </w:t>
      </w:r>
    </w:p>
    <w:p w14:paraId="7BBC8C80" w14:textId="5658C5E0" w:rsidR="00BC7A8E" w:rsidRPr="00BC7A8E" w:rsidRDefault="00BC7A8E" w:rsidP="00BC7A8E">
      <w:pPr>
        <w:keepNext/>
        <w:shd w:val="clear" w:color="auto" w:fill="92D050"/>
        <w:spacing w:after="240" w:line="240" w:lineRule="auto"/>
        <w:jc w:val="both"/>
        <w:outlineLvl w:val="0"/>
        <w:rPr>
          <w:rFonts w:eastAsia="Calibri" w:cs="Arial"/>
          <w:b/>
          <w:bCs/>
          <w:sz w:val="28"/>
          <w:szCs w:val="28"/>
        </w:rPr>
      </w:pPr>
      <w:proofErr w:type="spellStart"/>
      <w:r>
        <w:rPr>
          <w:rFonts w:ascii="Calibri" w:eastAsia="Calibri" w:hAnsi="Calibri" w:cs="Calibri"/>
          <w:b/>
          <w:bCs/>
          <w:sz w:val="28"/>
          <w:szCs w:val="28"/>
        </w:rPr>
        <w:t>Videobronchoskop</w:t>
      </w:r>
      <w:proofErr w:type="spellEnd"/>
    </w:p>
    <w:p w14:paraId="0B671246" w14:textId="77777777" w:rsidR="00BC7A8E" w:rsidRPr="00BC7A8E" w:rsidRDefault="00BC7A8E" w:rsidP="00BC7A8E">
      <w:pPr>
        <w:autoSpaceDE w:val="0"/>
        <w:autoSpaceDN w:val="0"/>
        <w:adjustRightInd w:val="0"/>
        <w:spacing w:after="200" w:line="276" w:lineRule="auto"/>
        <w:rPr>
          <w:rFonts w:eastAsia="Calibri" w:cs="Arial"/>
          <w:b/>
          <w:bCs/>
          <w:color w:val="000000"/>
        </w:rPr>
      </w:pPr>
      <w:r w:rsidRPr="00BC7A8E">
        <w:rPr>
          <w:rFonts w:eastAsia="Calibri" w:cs="Arial"/>
          <w:b/>
          <w:bCs/>
          <w:color w:val="000000"/>
        </w:rPr>
        <w:t xml:space="preserve">Podrobnosti předmětu veřejné zakázky (technické podmínky) </w:t>
      </w:r>
    </w:p>
    <w:p w14:paraId="0C34C001" w14:textId="77777777" w:rsidR="00BC7A8E" w:rsidRPr="00BC7A8E" w:rsidRDefault="00BC7A8E" w:rsidP="00BC7A8E">
      <w:pPr>
        <w:spacing w:after="200" w:line="276" w:lineRule="auto"/>
        <w:jc w:val="both"/>
        <w:rPr>
          <w:rFonts w:eastAsia="Calibri" w:cs="Arial"/>
        </w:rPr>
      </w:pPr>
      <w:r w:rsidRPr="00BC7A8E">
        <w:rPr>
          <w:rFonts w:eastAsia="Calibri" w:cs="Arial"/>
        </w:rPr>
        <w:t xml:space="preserve">Zadavatel vymezuje níže </w:t>
      </w:r>
      <w:r w:rsidRPr="00BC7A8E">
        <w:rPr>
          <w:rFonts w:eastAsia="Calibri" w:cs="Arial"/>
          <w:b/>
        </w:rPr>
        <w:t>závazné charakteristiky a požadavky</w:t>
      </w:r>
      <w:r w:rsidRPr="00BC7A8E">
        <w:rPr>
          <w:rFonts w:eastAsia="Calibri" w:cs="Arial"/>
        </w:rPr>
        <w:t xml:space="preserve"> na dodávku zdravotnické techniky.</w:t>
      </w:r>
    </w:p>
    <w:p w14:paraId="5EB69F28" w14:textId="77777777" w:rsidR="00BC7A8E" w:rsidRPr="00BC7A8E" w:rsidRDefault="00BC7A8E" w:rsidP="00BC7A8E">
      <w:pPr>
        <w:spacing w:after="200" w:line="276" w:lineRule="auto"/>
        <w:jc w:val="both"/>
        <w:rPr>
          <w:rFonts w:eastAsia="Calibri" w:cstheme="minorHAnsi"/>
        </w:rPr>
      </w:pPr>
      <w:r w:rsidRPr="00BC7A8E">
        <w:rPr>
          <w:rFonts w:eastAsia="Calibri" w:cstheme="minorHAnsi"/>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F04B599" w14:textId="77777777" w:rsidR="00BC7A8E" w:rsidRPr="00BC7A8E" w:rsidRDefault="00BC7A8E" w:rsidP="00BC7A8E">
      <w:pPr>
        <w:keepNext/>
        <w:spacing w:after="0" w:line="240" w:lineRule="auto"/>
        <w:jc w:val="both"/>
        <w:outlineLvl w:val="2"/>
        <w:rPr>
          <w:rFonts w:eastAsia="Times New Roman" w:cs="Arial"/>
          <w:b/>
          <w:bCs/>
          <w:sz w:val="28"/>
          <w:szCs w:val="28"/>
          <w:lang w:eastAsia="cs-CZ"/>
        </w:rPr>
      </w:pPr>
      <w:r w:rsidRPr="00BC7A8E">
        <w:rPr>
          <w:rFonts w:eastAsia="Times New Roman" w:cs="Arial"/>
          <w:b/>
          <w:bCs/>
          <w:sz w:val="28"/>
          <w:szCs w:val="28"/>
          <w:lang w:eastAsia="cs-CZ"/>
        </w:rPr>
        <w:t>A) Technické parametry</w:t>
      </w:r>
    </w:p>
    <w:p w14:paraId="6B6A0C51" w14:textId="77777777" w:rsidR="00C52B4F" w:rsidRDefault="00C52B4F"/>
    <w:tbl>
      <w:tblPr>
        <w:tblStyle w:val="Mkatabulky"/>
        <w:tblW w:w="9356" w:type="dxa"/>
        <w:tblInd w:w="-5" w:type="dxa"/>
        <w:tblLook w:val="04A0" w:firstRow="1" w:lastRow="0" w:firstColumn="1" w:lastColumn="0" w:noHBand="0" w:noVBand="1"/>
      </w:tblPr>
      <w:tblGrid>
        <w:gridCol w:w="4678"/>
        <w:gridCol w:w="1276"/>
        <w:gridCol w:w="3402"/>
      </w:tblGrid>
      <w:tr w:rsidR="00E2028B" w:rsidRPr="0003384E" w14:paraId="2E1DF216" w14:textId="77777777" w:rsidTr="00185C24">
        <w:tc>
          <w:tcPr>
            <w:tcW w:w="4678" w:type="dxa"/>
            <w:shd w:val="clear" w:color="auto" w:fill="FFFF00"/>
            <w:vAlign w:val="center"/>
          </w:tcPr>
          <w:p w14:paraId="5EDCEBD3" w14:textId="31A48D4A" w:rsidR="00E2028B" w:rsidRPr="00E2028B" w:rsidRDefault="00E2028B" w:rsidP="00E2028B">
            <w:pPr>
              <w:pStyle w:val="Nadpis1"/>
              <w:outlineLvl w:val="0"/>
            </w:pPr>
            <w:r>
              <w:t>Položka veřejné zakázky</w:t>
            </w:r>
          </w:p>
        </w:tc>
        <w:tc>
          <w:tcPr>
            <w:tcW w:w="4678" w:type="dxa"/>
            <w:gridSpan w:val="2"/>
            <w:shd w:val="clear" w:color="auto" w:fill="FFFF00"/>
            <w:vAlign w:val="center"/>
          </w:tcPr>
          <w:p w14:paraId="02A2798E" w14:textId="0FD7959B" w:rsidR="00E2028B" w:rsidRPr="00185C24" w:rsidRDefault="00E2028B" w:rsidP="009826F5">
            <w:pPr>
              <w:jc w:val="both"/>
              <w:rPr>
                <w:b/>
                <w:sz w:val="28"/>
                <w:szCs w:val="28"/>
              </w:rPr>
            </w:pPr>
            <w:proofErr w:type="spellStart"/>
            <w:r w:rsidRPr="00185C24">
              <w:rPr>
                <w:b/>
                <w:sz w:val="28"/>
                <w:szCs w:val="28"/>
              </w:rPr>
              <w:t>Videobronchoskop</w:t>
            </w:r>
            <w:proofErr w:type="spellEnd"/>
            <w:r w:rsidRPr="00185C24">
              <w:rPr>
                <w:b/>
                <w:sz w:val="28"/>
                <w:szCs w:val="28"/>
              </w:rPr>
              <w:t xml:space="preserve"> 1 ks pro plicní oddělení Pardubické nemocnice</w:t>
            </w:r>
          </w:p>
        </w:tc>
      </w:tr>
      <w:tr w:rsidR="00C52B4F" w:rsidRPr="0003384E" w14:paraId="1F846723" w14:textId="77777777" w:rsidTr="009826F5">
        <w:tc>
          <w:tcPr>
            <w:tcW w:w="4678" w:type="dxa"/>
            <w:shd w:val="clear" w:color="auto" w:fill="FAACEB"/>
            <w:vAlign w:val="center"/>
          </w:tcPr>
          <w:p w14:paraId="4143AE5F" w14:textId="77777777" w:rsidR="00C52B4F" w:rsidRPr="00481C92" w:rsidRDefault="00C52B4F" w:rsidP="009826F5">
            <w:pPr>
              <w:jc w:val="both"/>
              <w:rPr>
                <w:rFonts w:ascii="Arial" w:eastAsia="Times New Roman" w:hAnsi="Arial" w:cs="Arial"/>
                <w:b/>
                <w:bCs/>
              </w:rPr>
            </w:pPr>
            <w:r w:rsidRPr="00481C92">
              <w:rPr>
                <w:rFonts w:asciiTheme="minorHAnsi" w:hAnsiTheme="minorHAnsi"/>
                <w:b/>
                <w:bCs/>
              </w:rPr>
              <w:t>Závazné charakteristiky a požadavky</w:t>
            </w:r>
          </w:p>
        </w:tc>
        <w:tc>
          <w:tcPr>
            <w:tcW w:w="1276" w:type="dxa"/>
            <w:shd w:val="clear" w:color="auto" w:fill="FAACEB"/>
            <w:vAlign w:val="center"/>
          </w:tcPr>
          <w:p w14:paraId="5C8536B2" w14:textId="77777777" w:rsidR="00C52B4F" w:rsidRPr="0003384E" w:rsidRDefault="00C52B4F" w:rsidP="009826F5">
            <w:pPr>
              <w:jc w:val="center"/>
              <w:rPr>
                <w:rFonts w:ascii="Arial" w:eastAsia="Times New Roman" w:hAnsi="Arial" w:cs="Arial"/>
                <w:bCs/>
              </w:rPr>
            </w:pPr>
            <w:r>
              <w:rPr>
                <w:rFonts w:asciiTheme="minorHAnsi" w:hAnsiTheme="minorHAnsi"/>
                <w:b/>
              </w:rPr>
              <w:t>Splnění požadavku ANO/NE</w:t>
            </w:r>
          </w:p>
        </w:tc>
        <w:tc>
          <w:tcPr>
            <w:tcW w:w="3402" w:type="dxa"/>
            <w:shd w:val="clear" w:color="auto" w:fill="FAACEB"/>
            <w:vAlign w:val="center"/>
          </w:tcPr>
          <w:p w14:paraId="7D902FBD" w14:textId="77777777" w:rsidR="00C52B4F" w:rsidRPr="0003384E" w:rsidRDefault="00C52B4F" w:rsidP="009826F5">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E2028B" w:rsidRPr="0003384E" w14:paraId="631C5E08" w14:textId="77777777" w:rsidTr="00185C24">
        <w:tc>
          <w:tcPr>
            <w:tcW w:w="9356" w:type="dxa"/>
            <w:gridSpan w:val="3"/>
            <w:shd w:val="clear" w:color="auto" w:fill="FFFF00"/>
          </w:tcPr>
          <w:p w14:paraId="2A3C3725" w14:textId="5DD7B0D8" w:rsidR="00E2028B" w:rsidRPr="00E2028B" w:rsidRDefault="00E2028B" w:rsidP="00E2028B">
            <w:pPr>
              <w:rPr>
                <w:rFonts w:ascii="Arial" w:hAnsi="Arial" w:cs="Arial"/>
                <w:b/>
                <w:i/>
                <w:iCs/>
                <w:color w:val="FF0000"/>
              </w:rPr>
            </w:pPr>
            <w:r w:rsidRPr="00E2028B">
              <w:rPr>
                <w:rFonts w:ascii="Arial" w:hAnsi="Arial" w:cs="Arial"/>
                <w:b/>
              </w:rPr>
              <w:t>Přístroj musí být, umět, obsahovat následující technické parametry:</w:t>
            </w:r>
          </w:p>
        </w:tc>
      </w:tr>
      <w:tr w:rsidR="00C52B4F" w:rsidRPr="0003384E" w14:paraId="7335B078" w14:textId="77777777" w:rsidTr="009826F5">
        <w:tc>
          <w:tcPr>
            <w:tcW w:w="4678" w:type="dxa"/>
          </w:tcPr>
          <w:p w14:paraId="35757EC2" w14:textId="77777777" w:rsidR="00C52B4F" w:rsidRPr="00467147" w:rsidRDefault="00C52B4F" w:rsidP="009826F5">
            <w:pPr>
              <w:jc w:val="both"/>
              <w:rPr>
                <w:rFonts w:cs="Calibri"/>
                <w:bCs/>
                <w:sz w:val="22"/>
                <w:szCs w:val="22"/>
              </w:rPr>
            </w:pPr>
            <w:r w:rsidRPr="00467147">
              <w:rPr>
                <w:rFonts w:cs="Calibri"/>
                <w:bCs/>
                <w:sz w:val="22"/>
                <w:szCs w:val="22"/>
              </w:rPr>
              <w:t xml:space="preserve">S CCD barevným </w:t>
            </w:r>
            <w:proofErr w:type="spellStart"/>
            <w:r w:rsidRPr="00467147">
              <w:rPr>
                <w:rFonts w:cs="Calibri"/>
                <w:bCs/>
                <w:sz w:val="22"/>
                <w:szCs w:val="22"/>
              </w:rPr>
              <w:t>videočipem</w:t>
            </w:r>
            <w:proofErr w:type="spellEnd"/>
            <w:r w:rsidRPr="00467147">
              <w:rPr>
                <w:rFonts w:cs="Calibri"/>
                <w:bCs/>
                <w:sz w:val="22"/>
                <w:szCs w:val="22"/>
              </w:rPr>
              <w:t xml:space="preserve"> s vysokým rozlišením obrazu (nativní </w:t>
            </w:r>
            <w:proofErr w:type="spellStart"/>
            <w:r w:rsidRPr="00467147">
              <w:rPr>
                <w:rFonts w:cs="Calibri"/>
                <w:bCs/>
                <w:sz w:val="22"/>
                <w:szCs w:val="22"/>
              </w:rPr>
              <w:t>High</w:t>
            </w:r>
            <w:proofErr w:type="spellEnd"/>
            <w:r w:rsidRPr="00467147">
              <w:rPr>
                <w:rFonts w:cs="Calibri"/>
                <w:bCs/>
                <w:sz w:val="22"/>
                <w:szCs w:val="22"/>
              </w:rPr>
              <w:t xml:space="preserve"> </w:t>
            </w:r>
            <w:proofErr w:type="spellStart"/>
            <w:r w:rsidRPr="00467147">
              <w:rPr>
                <w:rFonts w:cs="Calibri"/>
                <w:bCs/>
                <w:sz w:val="22"/>
                <w:szCs w:val="22"/>
              </w:rPr>
              <w:t>Definition</w:t>
            </w:r>
            <w:proofErr w:type="spellEnd"/>
            <w:r w:rsidRPr="00467147">
              <w:rPr>
                <w:rFonts w:cs="Calibri"/>
                <w:bCs/>
                <w:sz w:val="22"/>
                <w:szCs w:val="22"/>
              </w:rPr>
              <w:t>) pro diagnostiku a terapii plicního stromu</w:t>
            </w:r>
          </w:p>
        </w:tc>
        <w:tc>
          <w:tcPr>
            <w:tcW w:w="1276" w:type="dxa"/>
            <w:vAlign w:val="center"/>
          </w:tcPr>
          <w:p w14:paraId="778CB888" w14:textId="77777777" w:rsidR="00C52B4F" w:rsidRPr="0003384E" w:rsidRDefault="00C52B4F" w:rsidP="009826F5">
            <w:pPr>
              <w:jc w:val="center"/>
              <w:rPr>
                <w:rFonts w:ascii="Arial" w:hAnsi="Arial" w:cs="Arial"/>
                <w:bCs/>
              </w:rPr>
            </w:pPr>
            <w:r w:rsidRPr="0080263E">
              <w:rPr>
                <w:rFonts w:ascii="Arial" w:hAnsi="Arial" w:cs="Arial"/>
                <w:i/>
                <w:iCs/>
                <w:color w:val="FF0000"/>
              </w:rPr>
              <w:t>doplní dodavatel</w:t>
            </w:r>
          </w:p>
        </w:tc>
        <w:tc>
          <w:tcPr>
            <w:tcW w:w="3402" w:type="dxa"/>
            <w:vAlign w:val="center"/>
          </w:tcPr>
          <w:p w14:paraId="6C90345C" w14:textId="77777777" w:rsidR="00C52B4F" w:rsidRPr="0003384E" w:rsidRDefault="00C52B4F" w:rsidP="009826F5">
            <w:pPr>
              <w:jc w:val="center"/>
              <w:rPr>
                <w:rFonts w:ascii="Arial" w:hAnsi="Arial" w:cs="Arial"/>
                <w:bCs/>
              </w:rPr>
            </w:pPr>
            <w:r w:rsidRPr="0080263E">
              <w:rPr>
                <w:rFonts w:ascii="Arial" w:hAnsi="Arial" w:cs="Arial"/>
                <w:i/>
                <w:iCs/>
                <w:color w:val="FF0000"/>
              </w:rPr>
              <w:t>doplní dodavatel</w:t>
            </w:r>
          </w:p>
        </w:tc>
      </w:tr>
      <w:tr w:rsidR="00C52B4F" w:rsidRPr="0003384E" w14:paraId="39780062" w14:textId="77777777" w:rsidTr="009826F5">
        <w:tc>
          <w:tcPr>
            <w:tcW w:w="4678" w:type="dxa"/>
          </w:tcPr>
          <w:p w14:paraId="6DBFDFF4" w14:textId="77777777" w:rsidR="00C52B4F" w:rsidRPr="00467147" w:rsidRDefault="00C52B4F" w:rsidP="009826F5">
            <w:pPr>
              <w:jc w:val="both"/>
              <w:rPr>
                <w:rFonts w:cs="Calibri"/>
                <w:bCs/>
                <w:sz w:val="22"/>
                <w:szCs w:val="22"/>
              </w:rPr>
            </w:pPr>
            <w:r w:rsidRPr="00467147">
              <w:rPr>
                <w:rFonts w:cs="Calibri"/>
                <w:bCs/>
                <w:sz w:val="22"/>
                <w:szCs w:val="22"/>
              </w:rPr>
              <w:t xml:space="preserve">připojení a komunikace </w:t>
            </w:r>
            <w:proofErr w:type="spellStart"/>
            <w:r w:rsidRPr="00467147">
              <w:rPr>
                <w:rFonts w:cs="Calibri"/>
                <w:bCs/>
                <w:sz w:val="22"/>
                <w:szCs w:val="22"/>
              </w:rPr>
              <w:t>videobronchoskopu</w:t>
            </w:r>
            <w:proofErr w:type="spellEnd"/>
            <w:r w:rsidRPr="00467147">
              <w:rPr>
                <w:rFonts w:cs="Calibri"/>
                <w:bCs/>
                <w:sz w:val="22"/>
                <w:szCs w:val="22"/>
              </w:rPr>
              <w:t xml:space="preserve"> se stávajícím </w:t>
            </w:r>
            <w:proofErr w:type="spellStart"/>
            <w:r w:rsidRPr="00467147">
              <w:rPr>
                <w:rFonts w:cs="Calibri"/>
                <w:bCs/>
                <w:sz w:val="22"/>
                <w:szCs w:val="22"/>
              </w:rPr>
              <w:t>videosystémem</w:t>
            </w:r>
            <w:proofErr w:type="spellEnd"/>
            <w:r w:rsidRPr="00467147">
              <w:rPr>
                <w:rFonts w:cs="Calibri"/>
                <w:bCs/>
                <w:sz w:val="22"/>
                <w:szCs w:val="22"/>
              </w:rPr>
              <w:t xml:space="preserve"> je požadována co nejjednodušší, plně digitální, ve vodotěsném provedení, a to pouze jediným kabelem s otočným konektorem přes zdroj světla, tzv. </w:t>
            </w:r>
            <w:proofErr w:type="spellStart"/>
            <w:r w:rsidRPr="00467147">
              <w:rPr>
                <w:rFonts w:cs="Calibri"/>
                <w:bCs/>
                <w:sz w:val="22"/>
                <w:szCs w:val="22"/>
              </w:rPr>
              <w:t>One-Touch-Connection</w:t>
            </w:r>
            <w:proofErr w:type="spellEnd"/>
            <w:r w:rsidRPr="00467147">
              <w:rPr>
                <w:rFonts w:cs="Calibri"/>
                <w:bCs/>
                <w:sz w:val="22"/>
                <w:szCs w:val="22"/>
              </w:rPr>
              <w:t xml:space="preserve"> (OTC), bez dalšího přídatného kabelu a konektoru, z důvodu provozní jednoduchosti, </w:t>
            </w:r>
            <w:r w:rsidRPr="00467147">
              <w:rPr>
                <w:rFonts w:cs="Calibri"/>
                <w:bCs/>
                <w:sz w:val="22"/>
                <w:szCs w:val="22"/>
              </w:rPr>
              <w:lastRenderedPageBreak/>
              <w:t>odolnosti proti torznímu poškození a bezpečnosti proti zatopení přístroje při očistě</w:t>
            </w:r>
          </w:p>
        </w:tc>
        <w:tc>
          <w:tcPr>
            <w:tcW w:w="1276" w:type="dxa"/>
            <w:vAlign w:val="center"/>
          </w:tcPr>
          <w:p w14:paraId="74FF9749" w14:textId="77777777" w:rsidR="00C52B4F" w:rsidRPr="0003384E" w:rsidRDefault="00C52B4F" w:rsidP="009826F5">
            <w:pPr>
              <w:jc w:val="center"/>
              <w:rPr>
                <w:rFonts w:ascii="Arial" w:hAnsi="Arial" w:cs="Arial"/>
                <w:bCs/>
              </w:rPr>
            </w:pPr>
            <w:r w:rsidRPr="0080263E">
              <w:rPr>
                <w:rFonts w:ascii="Arial" w:hAnsi="Arial" w:cs="Arial"/>
                <w:i/>
                <w:iCs/>
                <w:color w:val="FF0000"/>
              </w:rPr>
              <w:lastRenderedPageBreak/>
              <w:t>doplní dodavatel</w:t>
            </w:r>
          </w:p>
        </w:tc>
        <w:tc>
          <w:tcPr>
            <w:tcW w:w="3402" w:type="dxa"/>
            <w:vAlign w:val="center"/>
          </w:tcPr>
          <w:p w14:paraId="0C5BD145" w14:textId="77777777" w:rsidR="00C52B4F" w:rsidRPr="0003384E" w:rsidRDefault="00C52B4F" w:rsidP="009826F5">
            <w:pPr>
              <w:jc w:val="center"/>
              <w:rPr>
                <w:rFonts w:ascii="Arial" w:hAnsi="Arial" w:cs="Arial"/>
                <w:bCs/>
              </w:rPr>
            </w:pPr>
            <w:r w:rsidRPr="0080263E">
              <w:rPr>
                <w:rFonts w:ascii="Arial" w:hAnsi="Arial" w:cs="Arial"/>
                <w:i/>
                <w:iCs/>
                <w:color w:val="FF0000"/>
              </w:rPr>
              <w:t>doplní dodavatel</w:t>
            </w:r>
          </w:p>
        </w:tc>
      </w:tr>
      <w:tr w:rsidR="00C52B4F" w:rsidRPr="0003384E" w14:paraId="1CE199B9" w14:textId="77777777" w:rsidTr="009826F5">
        <w:tc>
          <w:tcPr>
            <w:tcW w:w="4678" w:type="dxa"/>
          </w:tcPr>
          <w:p w14:paraId="4BB391E8" w14:textId="77777777" w:rsidR="00C52B4F" w:rsidRPr="00467147" w:rsidRDefault="00C52B4F" w:rsidP="009826F5">
            <w:pPr>
              <w:jc w:val="both"/>
              <w:rPr>
                <w:rFonts w:cs="Calibri"/>
                <w:bCs/>
                <w:sz w:val="22"/>
                <w:szCs w:val="22"/>
              </w:rPr>
            </w:pPr>
            <w:r w:rsidRPr="00467147">
              <w:rPr>
                <w:rFonts w:cs="Calibri"/>
                <w:bCs/>
                <w:sz w:val="22"/>
                <w:szCs w:val="22"/>
              </w:rPr>
              <w:t xml:space="preserve">podpora úpravy bílého světla a selektivního zobrazení časných nádorových </w:t>
            </w:r>
            <w:proofErr w:type="spellStart"/>
            <w:r w:rsidRPr="00467147">
              <w:rPr>
                <w:rFonts w:cs="Calibri"/>
                <w:bCs/>
                <w:sz w:val="22"/>
                <w:szCs w:val="22"/>
              </w:rPr>
              <w:t>lezí</w:t>
            </w:r>
            <w:proofErr w:type="spellEnd"/>
            <w:r w:rsidRPr="00467147">
              <w:rPr>
                <w:rFonts w:cs="Calibri"/>
                <w:bCs/>
                <w:sz w:val="22"/>
                <w:szCs w:val="22"/>
              </w:rPr>
              <w:t xml:space="preserve"> SW technologií I-SCAN</w:t>
            </w:r>
          </w:p>
        </w:tc>
        <w:tc>
          <w:tcPr>
            <w:tcW w:w="1276" w:type="dxa"/>
            <w:vAlign w:val="center"/>
          </w:tcPr>
          <w:p w14:paraId="42F1571C" w14:textId="77777777" w:rsidR="00C52B4F" w:rsidRPr="0003384E" w:rsidRDefault="00C52B4F" w:rsidP="009826F5">
            <w:pPr>
              <w:jc w:val="center"/>
              <w:rPr>
                <w:rFonts w:ascii="Arial" w:hAnsi="Arial" w:cs="Arial"/>
                <w:bCs/>
              </w:rPr>
            </w:pPr>
            <w:r w:rsidRPr="0080263E">
              <w:rPr>
                <w:rFonts w:ascii="Arial" w:hAnsi="Arial" w:cs="Arial"/>
                <w:i/>
                <w:iCs/>
                <w:color w:val="FF0000"/>
              </w:rPr>
              <w:t>doplní dodavatel</w:t>
            </w:r>
          </w:p>
        </w:tc>
        <w:tc>
          <w:tcPr>
            <w:tcW w:w="3402" w:type="dxa"/>
            <w:vAlign w:val="center"/>
          </w:tcPr>
          <w:p w14:paraId="3FA7A13E" w14:textId="77777777" w:rsidR="00C52B4F" w:rsidRPr="0003384E" w:rsidRDefault="00C52B4F" w:rsidP="009826F5">
            <w:pPr>
              <w:jc w:val="center"/>
              <w:rPr>
                <w:rFonts w:ascii="Arial" w:hAnsi="Arial" w:cs="Arial"/>
                <w:bCs/>
              </w:rPr>
            </w:pPr>
            <w:r w:rsidRPr="0080263E">
              <w:rPr>
                <w:rFonts w:ascii="Arial" w:hAnsi="Arial" w:cs="Arial"/>
                <w:i/>
                <w:iCs/>
                <w:color w:val="FF0000"/>
              </w:rPr>
              <w:t>doplní dodavatel</w:t>
            </w:r>
          </w:p>
        </w:tc>
      </w:tr>
      <w:tr w:rsidR="00C52B4F" w:rsidRPr="0003384E" w14:paraId="37E515BC" w14:textId="77777777" w:rsidTr="009826F5">
        <w:tc>
          <w:tcPr>
            <w:tcW w:w="5954" w:type="dxa"/>
            <w:gridSpan w:val="2"/>
          </w:tcPr>
          <w:p w14:paraId="15D30BA7" w14:textId="77777777" w:rsidR="00C52B4F" w:rsidRPr="00467147" w:rsidRDefault="00C52B4F" w:rsidP="009826F5">
            <w:pPr>
              <w:rPr>
                <w:rFonts w:cs="Calibri"/>
                <w:bCs/>
                <w:sz w:val="22"/>
                <w:szCs w:val="22"/>
              </w:rPr>
            </w:pPr>
            <w:r w:rsidRPr="00467147">
              <w:rPr>
                <w:rFonts w:cs="Calibri"/>
                <w:bCs/>
                <w:sz w:val="22"/>
                <w:szCs w:val="22"/>
              </w:rPr>
              <w:t>Požadované technické parametry:</w:t>
            </w:r>
          </w:p>
        </w:tc>
        <w:tc>
          <w:tcPr>
            <w:tcW w:w="3402" w:type="dxa"/>
          </w:tcPr>
          <w:p w14:paraId="5C72B70B" w14:textId="77777777" w:rsidR="00C52B4F" w:rsidRPr="0003384E" w:rsidRDefault="00C52B4F" w:rsidP="009826F5">
            <w:pPr>
              <w:rPr>
                <w:rFonts w:ascii="Arial" w:hAnsi="Arial" w:cs="Arial"/>
                <w:bCs/>
              </w:rPr>
            </w:pPr>
          </w:p>
        </w:tc>
      </w:tr>
      <w:tr w:rsidR="00C52B4F" w:rsidRPr="0003384E" w14:paraId="047F36E2" w14:textId="77777777" w:rsidTr="00467147">
        <w:tc>
          <w:tcPr>
            <w:tcW w:w="4678" w:type="dxa"/>
            <w:vAlign w:val="center"/>
          </w:tcPr>
          <w:p w14:paraId="6A7FA6FC" w14:textId="77777777" w:rsidR="00C52B4F" w:rsidRPr="00467147" w:rsidRDefault="00C52B4F" w:rsidP="00467147">
            <w:pPr>
              <w:rPr>
                <w:rFonts w:cs="Calibri"/>
                <w:bCs/>
                <w:sz w:val="22"/>
                <w:szCs w:val="22"/>
              </w:rPr>
            </w:pPr>
            <w:r w:rsidRPr="00467147">
              <w:rPr>
                <w:rFonts w:cs="Calibri"/>
                <w:bCs/>
                <w:sz w:val="22"/>
                <w:szCs w:val="22"/>
              </w:rPr>
              <w:t xml:space="preserve">Optický </w:t>
            </w:r>
            <w:proofErr w:type="gramStart"/>
            <w:r w:rsidRPr="00467147">
              <w:rPr>
                <w:rFonts w:cs="Calibri"/>
                <w:bCs/>
                <w:sz w:val="22"/>
                <w:szCs w:val="22"/>
              </w:rPr>
              <w:t xml:space="preserve">systém:   </w:t>
            </w:r>
            <w:proofErr w:type="gramEnd"/>
          </w:p>
        </w:tc>
        <w:tc>
          <w:tcPr>
            <w:tcW w:w="1276" w:type="dxa"/>
            <w:vAlign w:val="center"/>
          </w:tcPr>
          <w:p w14:paraId="3E35FBA5"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c>
          <w:tcPr>
            <w:tcW w:w="3402" w:type="dxa"/>
            <w:vAlign w:val="center"/>
          </w:tcPr>
          <w:p w14:paraId="3803CA93"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r>
      <w:tr w:rsidR="00C52B4F" w:rsidRPr="0003384E" w14:paraId="115D566F" w14:textId="77777777" w:rsidTr="00467147">
        <w:trPr>
          <w:trHeight w:val="567"/>
        </w:trPr>
        <w:tc>
          <w:tcPr>
            <w:tcW w:w="4678" w:type="dxa"/>
            <w:vAlign w:val="center"/>
          </w:tcPr>
          <w:p w14:paraId="1F692889" w14:textId="23E5A007" w:rsidR="00C52B4F" w:rsidRPr="00467147" w:rsidRDefault="00C52B4F" w:rsidP="00467147">
            <w:pPr>
              <w:rPr>
                <w:rFonts w:cs="Calibri"/>
                <w:bCs/>
                <w:sz w:val="22"/>
                <w:szCs w:val="22"/>
              </w:rPr>
            </w:pPr>
            <w:r w:rsidRPr="00467147">
              <w:rPr>
                <w:rFonts w:cs="Calibri"/>
                <w:bCs/>
                <w:sz w:val="22"/>
                <w:szCs w:val="22"/>
              </w:rPr>
              <w:t xml:space="preserve">      -  zorné pole min. 120°</w:t>
            </w:r>
          </w:p>
        </w:tc>
        <w:tc>
          <w:tcPr>
            <w:tcW w:w="1276" w:type="dxa"/>
            <w:vAlign w:val="center"/>
          </w:tcPr>
          <w:p w14:paraId="2044DE99"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c>
          <w:tcPr>
            <w:tcW w:w="3402" w:type="dxa"/>
            <w:vAlign w:val="center"/>
          </w:tcPr>
          <w:p w14:paraId="0D1C4A5C"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r>
      <w:tr w:rsidR="00C52B4F" w:rsidRPr="0003384E" w14:paraId="517E41C6" w14:textId="77777777" w:rsidTr="00467147">
        <w:trPr>
          <w:trHeight w:val="567"/>
        </w:trPr>
        <w:tc>
          <w:tcPr>
            <w:tcW w:w="4678" w:type="dxa"/>
            <w:vAlign w:val="center"/>
          </w:tcPr>
          <w:p w14:paraId="44C99DD7" w14:textId="10B4A8F5" w:rsidR="00C52B4F" w:rsidRPr="00467147" w:rsidRDefault="00C52B4F" w:rsidP="00467147">
            <w:pPr>
              <w:rPr>
                <w:rFonts w:cs="Calibri"/>
                <w:bCs/>
                <w:sz w:val="22"/>
                <w:szCs w:val="22"/>
              </w:rPr>
            </w:pPr>
            <w:r w:rsidRPr="00467147">
              <w:rPr>
                <w:rFonts w:cs="Calibri"/>
                <w:bCs/>
                <w:sz w:val="22"/>
                <w:szCs w:val="22"/>
              </w:rPr>
              <w:t xml:space="preserve">      -  směr pohledu – přímý pohled</w:t>
            </w:r>
          </w:p>
        </w:tc>
        <w:tc>
          <w:tcPr>
            <w:tcW w:w="1276" w:type="dxa"/>
            <w:vAlign w:val="center"/>
          </w:tcPr>
          <w:p w14:paraId="05B91FD2"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c>
          <w:tcPr>
            <w:tcW w:w="3402" w:type="dxa"/>
            <w:vAlign w:val="center"/>
          </w:tcPr>
          <w:p w14:paraId="2A065F2E"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r>
      <w:tr w:rsidR="00C52B4F" w:rsidRPr="0003384E" w14:paraId="38CA13FE" w14:textId="77777777" w:rsidTr="00467147">
        <w:trPr>
          <w:trHeight w:val="567"/>
        </w:trPr>
        <w:tc>
          <w:tcPr>
            <w:tcW w:w="4678" w:type="dxa"/>
            <w:vAlign w:val="center"/>
          </w:tcPr>
          <w:p w14:paraId="73AE2F81" w14:textId="27193115" w:rsidR="00C52B4F" w:rsidRPr="00467147" w:rsidRDefault="00C52B4F" w:rsidP="00467147">
            <w:pPr>
              <w:pStyle w:val="Odstavecseseznamem"/>
              <w:spacing w:after="0" w:line="240" w:lineRule="auto"/>
              <w:ind w:left="0"/>
              <w:rPr>
                <w:rFonts w:cs="Calibri"/>
                <w:bCs/>
                <w:sz w:val="22"/>
                <w:szCs w:val="22"/>
              </w:rPr>
            </w:pPr>
            <w:r w:rsidRPr="00467147">
              <w:rPr>
                <w:rFonts w:cs="Calibri"/>
                <w:bCs/>
                <w:sz w:val="22"/>
                <w:szCs w:val="22"/>
              </w:rPr>
              <w:t xml:space="preserve">      -  hloubka ostrosti min. 3-100 mm</w:t>
            </w:r>
          </w:p>
        </w:tc>
        <w:tc>
          <w:tcPr>
            <w:tcW w:w="1276" w:type="dxa"/>
            <w:vAlign w:val="center"/>
          </w:tcPr>
          <w:p w14:paraId="7C615B40" w14:textId="77777777" w:rsidR="00C52B4F" w:rsidRPr="0003384E" w:rsidRDefault="00C52B4F" w:rsidP="00822368">
            <w:pPr>
              <w:pStyle w:val="Odstavecseseznamem"/>
              <w:spacing w:after="0"/>
              <w:ind w:left="0"/>
              <w:jc w:val="center"/>
              <w:rPr>
                <w:rFonts w:ascii="Arial" w:hAnsi="Arial" w:cs="Arial"/>
                <w:bCs/>
              </w:rPr>
            </w:pPr>
            <w:r w:rsidRPr="00364EE8">
              <w:rPr>
                <w:rFonts w:ascii="Arial" w:hAnsi="Arial" w:cs="Arial"/>
                <w:i/>
                <w:iCs/>
                <w:color w:val="FF0000"/>
              </w:rPr>
              <w:t>doplní dodavatel</w:t>
            </w:r>
          </w:p>
        </w:tc>
        <w:tc>
          <w:tcPr>
            <w:tcW w:w="3402" w:type="dxa"/>
            <w:vAlign w:val="center"/>
          </w:tcPr>
          <w:p w14:paraId="3DF69BF6" w14:textId="77777777" w:rsidR="00C52B4F" w:rsidRPr="0003384E" w:rsidRDefault="00C52B4F" w:rsidP="009826F5">
            <w:pPr>
              <w:pStyle w:val="Odstavecseseznamem"/>
              <w:ind w:left="0"/>
              <w:jc w:val="center"/>
              <w:rPr>
                <w:rFonts w:ascii="Arial" w:hAnsi="Arial" w:cs="Arial"/>
                <w:bCs/>
              </w:rPr>
            </w:pPr>
            <w:r w:rsidRPr="00364EE8">
              <w:rPr>
                <w:rFonts w:ascii="Arial" w:hAnsi="Arial" w:cs="Arial"/>
                <w:i/>
                <w:iCs/>
                <w:color w:val="FF0000"/>
              </w:rPr>
              <w:t>doplní dodavatel</w:t>
            </w:r>
          </w:p>
        </w:tc>
      </w:tr>
      <w:tr w:rsidR="00C52B4F" w:rsidRPr="0003384E" w14:paraId="627D7EDD" w14:textId="77777777" w:rsidTr="00467147">
        <w:tc>
          <w:tcPr>
            <w:tcW w:w="4678" w:type="dxa"/>
            <w:vAlign w:val="center"/>
          </w:tcPr>
          <w:p w14:paraId="3B6DD921" w14:textId="77777777" w:rsidR="00C52B4F" w:rsidRPr="00467147" w:rsidRDefault="00C52B4F" w:rsidP="00467147">
            <w:pPr>
              <w:rPr>
                <w:rFonts w:cs="Calibri"/>
                <w:bCs/>
                <w:sz w:val="22"/>
                <w:szCs w:val="22"/>
              </w:rPr>
            </w:pPr>
            <w:r w:rsidRPr="00467147">
              <w:rPr>
                <w:rFonts w:cs="Calibri"/>
                <w:bCs/>
                <w:sz w:val="22"/>
                <w:szCs w:val="22"/>
              </w:rPr>
              <w:t xml:space="preserve">Zaváděcí </w:t>
            </w:r>
            <w:proofErr w:type="gramStart"/>
            <w:r w:rsidRPr="00467147">
              <w:rPr>
                <w:rFonts w:cs="Calibri"/>
                <w:bCs/>
                <w:sz w:val="22"/>
                <w:szCs w:val="22"/>
              </w:rPr>
              <w:t xml:space="preserve">tubus:   </w:t>
            </w:r>
            <w:proofErr w:type="gramEnd"/>
          </w:p>
        </w:tc>
        <w:tc>
          <w:tcPr>
            <w:tcW w:w="1276" w:type="dxa"/>
            <w:vAlign w:val="center"/>
          </w:tcPr>
          <w:p w14:paraId="002FA960"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c>
          <w:tcPr>
            <w:tcW w:w="3402" w:type="dxa"/>
            <w:vAlign w:val="center"/>
          </w:tcPr>
          <w:p w14:paraId="3F8167F2"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r>
      <w:tr w:rsidR="00C52B4F" w:rsidRPr="0003384E" w14:paraId="29C3B57D" w14:textId="77777777" w:rsidTr="00467147">
        <w:tc>
          <w:tcPr>
            <w:tcW w:w="4678" w:type="dxa"/>
            <w:vAlign w:val="center"/>
          </w:tcPr>
          <w:p w14:paraId="0378C53F" w14:textId="28500534" w:rsidR="00C52B4F" w:rsidRPr="00467147" w:rsidRDefault="00C52B4F" w:rsidP="00467147">
            <w:pPr>
              <w:rPr>
                <w:rFonts w:cs="Calibri"/>
                <w:bCs/>
                <w:sz w:val="22"/>
                <w:szCs w:val="22"/>
              </w:rPr>
            </w:pPr>
            <w:r w:rsidRPr="00467147">
              <w:rPr>
                <w:rFonts w:cs="Calibri"/>
                <w:bCs/>
                <w:sz w:val="22"/>
                <w:szCs w:val="22"/>
              </w:rPr>
              <w:t xml:space="preserve">      -  zevní průměr tubusu max. 6,4 mm</w:t>
            </w:r>
          </w:p>
        </w:tc>
        <w:tc>
          <w:tcPr>
            <w:tcW w:w="1276" w:type="dxa"/>
            <w:vAlign w:val="center"/>
          </w:tcPr>
          <w:p w14:paraId="4B33B703"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c>
          <w:tcPr>
            <w:tcW w:w="3402" w:type="dxa"/>
            <w:vAlign w:val="center"/>
          </w:tcPr>
          <w:p w14:paraId="1A00BF9D" w14:textId="77777777" w:rsidR="00C52B4F" w:rsidRPr="0003384E" w:rsidRDefault="00C52B4F" w:rsidP="009826F5">
            <w:pPr>
              <w:jc w:val="center"/>
              <w:rPr>
                <w:rFonts w:ascii="Arial" w:hAnsi="Arial" w:cs="Arial"/>
                <w:bCs/>
              </w:rPr>
            </w:pPr>
            <w:r w:rsidRPr="00364EE8">
              <w:rPr>
                <w:rFonts w:ascii="Arial" w:hAnsi="Arial" w:cs="Arial"/>
                <w:i/>
                <w:iCs/>
                <w:color w:val="FF0000"/>
              </w:rPr>
              <w:t>doplní dodavatel</w:t>
            </w:r>
          </w:p>
        </w:tc>
      </w:tr>
      <w:tr w:rsidR="00C52B4F" w:rsidRPr="0003384E" w14:paraId="7054D1B9" w14:textId="77777777" w:rsidTr="00467147">
        <w:tc>
          <w:tcPr>
            <w:tcW w:w="4678" w:type="dxa"/>
            <w:vAlign w:val="center"/>
          </w:tcPr>
          <w:p w14:paraId="541652E0" w14:textId="71F8B5A2" w:rsidR="00C52B4F" w:rsidRPr="00467147" w:rsidRDefault="00C52B4F" w:rsidP="00467147">
            <w:pPr>
              <w:pStyle w:val="Odstavecseseznamem"/>
              <w:spacing w:after="0" w:line="240" w:lineRule="auto"/>
              <w:ind w:left="0"/>
              <w:rPr>
                <w:rFonts w:cs="Calibri"/>
                <w:bCs/>
                <w:sz w:val="22"/>
                <w:szCs w:val="22"/>
              </w:rPr>
            </w:pPr>
            <w:r w:rsidRPr="00467147">
              <w:rPr>
                <w:rFonts w:cs="Calibri"/>
                <w:bCs/>
                <w:sz w:val="22"/>
                <w:szCs w:val="22"/>
              </w:rPr>
              <w:t xml:space="preserve">      -  zevní průměr distálního konce max. 6,1 mm</w:t>
            </w:r>
          </w:p>
        </w:tc>
        <w:tc>
          <w:tcPr>
            <w:tcW w:w="1276" w:type="dxa"/>
            <w:vAlign w:val="center"/>
          </w:tcPr>
          <w:p w14:paraId="77764CBD" w14:textId="77777777" w:rsidR="00C52B4F" w:rsidRPr="0003384E" w:rsidRDefault="00C52B4F" w:rsidP="00822368">
            <w:pPr>
              <w:pStyle w:val="Odstavecseseznamem"/>
              <w:spacing w:after="0"/>
              <w:ind w:left="0"/>
              <w:jc w:val="center"/>
              <w:rPr>
                <w:rFonts w:ascii="Arial" w:hAnsi="Arial" w:cs="Arial"/>
                <w:bCs/>
              </w:rPr>
            </w:pPr>
            <w:r w:rsidRPr="00364EE8">
              <w:rPr>
                <w:rFonts w:ascii="Arial" w:hAnsi="Arial" w:cs="Arial"/>
                <w:i/>
                <w:iCs/>
                <w:color w:val="FF0000"/>
              </w:rPr>
              <w:t>doplní dodavatel</w:t>
            </w:r>
          </w:p>
        </w:tc>
        <w:tc>
          <w:tcPr>
            <w:tcW w:w="3402" w:type="dxa"/>
            <w:vAlign w:val="center"/>
          </w:tcPr>
          <w:p w14:paraId="106AE80C" w14:textId="77777777" w:rsidR="00C52B4F" w:rsidRPr="0003384E" w:rsidRDefault="00C52B4F" w:rsidP="009826F5">
            <w:pPr>
              <w:pStyle w:val="Odstavecseseznamem"/>
              <w:ind w:left="0"/>
              <w:jc w:val="center"/>
              <w:rPr>
                <w:rFonts w:ascii="Arial" w:hAnsi="Arial" w:cs="Arial"/>
                <w:bCs/>
              </w:rPr>
            </w:pPr>
            <w:r w:rsidRPr="00364EE8">
              <w:rPr>
                <w:rFonts w:ascii="Arial" w:hAnsi="Arial" w:cs="Arial"/>
                <w:i/>
                <w:iCs/>
                <w:color w:val="FF0000"/>
              </w:rPr>
              <w:t>doplní dodavatel</w:t>
            </w:r>
          </w:p>
        </w:tc>
      </w:tr>
      <w:tr w:rsidR="00C52B4F" w:rsidRPr="0003384E" w14:paraId="2F2E7A5D" w14:textId="77777777" w:rsidTr="00467147">
        <w:tc>
          <w:tcPr>
            <w:tcW w:w="4678" w:type="dxa"/>
            <w:vAlign w:val="center"/>
          </w:tcPr>
          <w:p w14:paraId="00FE9D59" w14:textId="2F3BDAF3" w:rsidR="00C52B4F" w:rsidRPr="00467147" w:rsidRDefault="00C52B4F" w:rsidP="00467147">
            <w:pPr>
              <w:pStyle w:val="Odstavecseseznamem"/>
              <w:spacing w:line="240" w:lineRule="auto"/>
              <w:ind w:left="0"/>
              <w:rPr>
                <w:rFonts w:cs="Calibri"/>
                <w:bCs/>
                <w:sz w:val="22"/>
                <w:szCs w:val="22"/>
              </w:rPr>
            </w:pPr>
            <w:r w:rsidRPr="00467147">
              <w:rPr>
                <w:rFonts w:cs="Calibri"/>
                <w:bCs/>
                <w:sz w:val="22"/>
                <w:szCs w:val="22"/>
              </w:rPr>
              <w:t xml:space="preserve">      -  pracovní délka minimálně 600 mm</w:t>
            </w:r>
          </w:p>
        </w:tc>
        <w:tc>
          <w:tcPr>
            <w:tcW w:w="1276" w:type="dxa"/>
            <w:vAlign w:val="center"/>
          </w:tcPr>
          <w:p w14:paraId="42E70B9D" w14:textId="77777777" w:rsidR="00C52B4F" w:rsidRPr="0003384E" w:rsidRDefault="00C52B4F" w:rsidP="00822368">
            <w:pPr>
              <w:pStyle w:val="Odstavecseseznamem"/>
              <w:spacing w:after="0"/>
              <w:ind w:left="0"/>
              <w:jc w:val="center"/>
              <w:rPr>
                <w:rFonts w:ascii="Arial" w:hAnsi="Arial" w:cs="Arial"/>
                <w:bCs/>
              </w:rPr>
            </w:pPr>
            <w:r w:rsidRPr="00364EE8">
              <w:rPr>
                <w:rFonts w:ascii="Arial" w:hAnsi="Arial" w:cs="Arial"/>
                <w:i/>
                <w:iCs/>
                <w:color w:val="FF0000"/>
              </w:rPr>
              <w:t>doplní dodavatel</w:t>
            </w:r>
          </w:p>
        </w:tc>
        <w:tc>
          <w:tcPr>
            <w:tcW w:w="3402" w:type="dxa"/>
            <w:vAlign w:val="center"/>
          </w:tcPr>
          <w:p w14:paraId="34B56D4A" w14:textId="77777777" w:rsidR="00C52B4F" w:rsidRPr="0003384E" w:rsidRDefault="00C52B4F" w:rsidP="009826F5">
            <w:pPr>
              <w:pStyle w:val="Odstavecseseznamem"/>
              <w:ind w:left="0"/>
              <w:jc w:val="center"/>
              <w:rPr>
                <w:rFonts w:ascii="Arial" w:hAnsi="Arial" w:cs="Arial"/>
                <w:bCs/>
              </w:rPr>
            </w:pPr>
            <w:r w:rsidRPr="00364EE8">
              <w:rPr>
                <w:rFonts w:ascii="Arial" w:hAnsi="Arial" w:cs="Arial"/>
                <w:i/>
                <w:iCs/>
                <w:color w:val="FF0000"/>
              </w:rPr>
              <w:t>doplní dodavatel</w:t>
            </w:r>
          </w:p>
        </w:tc>
      </w:tr>
      <w:tr w:rsidR="00C52B4F" w:rsidRPr="0003384E" w14:paraId="7B8FB716" w14:textId="77777777" w:rsidTr="00467147">
        <w:tc>
          <w:tcPr>
            <w:tcW w:w="4678" w:type="dxa"/>
            <w:vAlign w:val="center"/>
          </w:tcPr>
          <w:p w14:paraId="25190A65" w14:textId="2E46B6E6" w:rsidR="00C52B4F" w:rsidRPr="00467147" w:rsidRDefault="00C52B4F" w:rsidP="00467147">
            <w:pPr>
              <w:pStyle w:val="Odstavecseseznamem"/>
              <w:tabs>
                <w:tab w:val="left" w:pos="540"/>
              </w:tabs>
              <w:spacing w:line="240" w:lineRule="auto"/>
              <w:ind w:left="604" w:hanging="604"/>
              <w:rPr>
                <w:rFonts w:cs="Calibri"/>
                <w:bCs/>
                <w:sz w:val="22"/>
                <w:szCs w:val="22"/>
              </w:rPr>
            </w:pPr>
            <w:r w:rsidRPr="00467147">
              <w:rPr>
                <w:rFonts w:cs="Calibri"/>
                <w:bCs/>
                <w:sz w:val="22"/>
                <w:szCs w:val="22"/>
              </w:rPr>
              <w:t xml:space="preserve">      -  HF kompatibilní (isolace distálního </w:t>
            </w:r>
            <w:proofErr w:type="gramStart"/>
            <w:r w:rsidRPr="00467147">
              <w:rPr>
                <w:rFonts w:cs="Calibri"/>
                <w:bCs/>
                <w:sz w:val="22"/>
                <w:szCs w:val="22"/>
              </w:rPr>
              <w:t xml:space="preserve">konce) </w:t>
            </w:r>
            <w:r w:rsidR="007D47CC" w:rsidRPr="00467147">
              <w:rPr>
                <w:rFonts w:cs="Calibri"/>
                <w:bCs/>
                <w:sz w:val="22"/>
                <w:szCs w:val="22"/>
              </w:rPr>
              <w:t xml:space="preserve">  </w:t>
            </w:r>
            <w:proofErr w:type="gramEnd"/>
            <w:r w:rsidR="007D47CC" w:rsidRPr="00467147">
              <w:rPr>
                <w:rFonts w:cs="Calibri"/>
                <w:bCs/>
                <w:sz w:val="22"/>
                <w:szCs w:val="22"/>
              </w:rPr>
              <w:t xml:space="preserve">  </w:t>
            </w:r>
            <w:r w:rsidRPr="00467147">
              <w:rPr>
                <w:rFonts w:cs="Calibri"/>
                <w:bCs/>
                <w:sz w:val="22"/>
                <w:szCs w:val="22"/>
              </w:rPr>
              <w:t>pro VF proudy</w:t>
            </w:r>
          </w:p>
        </w:tc>
        <w:tc>
          <w:tcPr>
            <w:tcW w:w="1276" w:type="dxa"/>
            <w:vAlign w:val="center"/>
          </w:tcPr>
          <w:p w14:paraId="4CB0788B" w14:textId="77777777" w:rsidR="00C52B4F" w:rsidRPr="0003384E" w:rsidRDefault="00C52B4F" w:rsidP="00822368">
            <w:pPr>
              <w:pStyle w:val="Odstavecseseznamem"/>
              <w:spacing w:after="0"/>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290D3AA6"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12B6DF1D" w14:textId="77777777" w:rsidTr="00467147">
        <w:tc>
          <w:tcPr>
            <w:tcW w:w="4678" w:type="dxa"/>
            <w:vAlign w:val="center"/>
          </w:tcPr>
          <w:p w14:paraId="536FBD74" w14:textId="52E79BCD" w:rsidR="00C52B4F" w:rsidRPr="00467147" w:rsidRDefault="00C52B4F" w:rsidP="00467147">
            <w:pPr>
              <w:pStyle w:val="Odstavecseseznamem"/>
              <w:spacing w:line="240" w:lineRule="auto"/>
              <w:ind w:left="0"/>
              <w:rPr>
                <w:rFonts w:cs="Calibri"/>
                <w:bCs/>
                <w:sz w:val="22"/>
                <w:szCs w:val="22"/>
              </w:rPr>
            </w:pPr>
            <w:r w:rsidRPr="00467147">
              <w:rPr>
                <w:rFonts w:cs="Calibri"/>
                <w:bCs/>
                <w:sz w:val="22"/>
                <w:szCs w:val="22"/>
              </w:rPr>
              <w:t xml:space="preserve">      -  možnost sterilizace STERRAD procesem</w:t>
            </w:r>
          </w:p>
        </w:tc>
        <w:tc>
          <w:tcPr>
            <w:tcW w:w="1276" w:type="dxa"/>
            <w:vAlign w:val="center"/>
          </w:tcPr>
          <w:p w14:paraId="00C3EBBA" w14:textId="77777777" w:rsidR="00C52B4F" w:rsidRPr="0003384E" w:rsidRDefault="00C52B4F" w:rsidP="00822368">
            <w:pPr>
              <w:pStyle w:val="Odstavecseseznamem"/>
              <w:spacing w:after="0"/>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7736F737"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27E77217" w14:textId="77777777" w:rsidTr="00467147">
        <w:tc>
          <w:tcPr>
            <w:tcW w:w="4678" w:type="dxa"/>
            <w:vAlign w:val="center"/>
          </w:tcPr>
          <w:p w14:paraId="0C9A0A5E" w14:textId="77777777" w:rsidR="00C52B4F" w:rsidRPr="00467147" w:rsidRDefault="00C52B4F" w:rsidP="00467147">
            <w:pPr>
              <w:pStyle w:val="Odstavecseseznamem"/>
              <w:spacing w:after="0" w:line="240" w:lineRule="auto"/>
              <w:ind w:left="0"/>
              <w:rPr>
                <w:rFonts w:cs="Calibri"/>
                <w:bCs/>
                <w:sz w:val="22"/>
                <w:szCs w:val="22"/>
              </w:rPr>
            </w:pPr>
            <w:r w:rsidRPr="00467147">
              <w:rPr>
                <w:rFonts w:cs="Calibri"/>
                <w:bCs/>
                <w:sz w:val="22"/>
                <w:szCs w:val="22"/>
              </w:rPr>
              <w:t>Zdrojový tubus:</w:t>
            </w:r>
          </w:p>
        </w:tc>
        <w:tc>
          <w:tcPr>
            <w:tcW w:w="1276" w:type="dxa"/>
            <w:vAlign w:val="center"/>
          </w:tcPr>
          <w:p w14:paraId="0C8C7FC9" w14:textId="77777777" w:rsidR="00C52B4F" w:rsidRPr="0003384E" w:rsidRDefault="00C52B4F" w:rsidP="00822368">
            <w:pPr>
              <w:pStyle w:val="Odstavecseseznamem"/>
              <w:spacing w:after="0"/>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050EE803"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3BE9746C" w14:textId="77777777" w:rsidTr="00467147">
        <w:tc>
          <w:tcPr>
            <w:tcW w:w="4678" w:type="dxa"/>
            <w:vAlign w:val="center"/>
          </w:tcPr>
          <w:p w14:paraId="75109C44" w14:textId="4CAAD902" w:rsidR="00C52B4F" w:rsidRPr="00467147" w:rsidRDefault="007D47CC" w:rsidP="00467147">
            <w:pPr>
              <w:pStyle w:val="Odstavecseseznamem"/>
              <w:spacing w:after="0" w:line="240" w:lineRule="auto"/>
              <w:ind w:left="0"/>
              <w:jc w:val="both"/>
              <w:rPr>
                <w:rFonts w:cs="Calibri"/>
                <w:bCs/>
                <w:sz w:val="22"/>
                <w:szCs w:val="22"/>
              </w:rPr>
            </w:pPr>
            <w:r w:rsidRPr="00467147">
              <w:rPr>
                <w:rFonts w:cs="Calibri"/>
                <w:bCs/>
                <w:sz w:val="22"/>
                <w:szCs w:val="22"/>
              </w:rPr>
              <w:t xml:space="preserve">      </w:t>
            </w:r>
            <w:r w:rsidR="00C52B4F" w:rsidRPr="00467147">
              <w:rPr>
                <w:rFonts w:cs="Calibri"/>
                <w:bCs/>
                <w:sz w:val="22"/>
                <w:szCs w:val="22"/>
              </w:rPr>
              <w:t>-  požadován otočný OTC konektor s rozsahem rotace kolem své osy min. 180° z důvodu minimalizace torzního poškození zdrojového kabelu při pravolevé manipulaci s bronchoskopem</w:t>
            </w:r>
          </w:p>
        </w:tc>
        <w:tc>
          <w:tcPr>
            <w:tcW w:w="1276" w:type="dxa"/>
            <w:vAlign w:val="center"/>
          </w:tcPr>
          <w:p w14:paraId="1947DA96" w14:textId="77777777" w:rsidR="00C52B4F" w:rsidRPr="0003384E" w:rsidRDefault="00C52B4F" w:rsidP="007D47CC">
            <w:pPr>
              <w:pStyle w:val="Odstavecseseznamem"/>
              <w:spacing w:after="0"/>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749965F6"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4AF17685" w14:textId="77777777" w:rsidTr="00467147">
        <w:tc>
          <w:tcPr>
            <w:tcW w:w="4678" w:type="dxa"/>
            <w:vAlign w:val="center"/>
          </w:tcPr>
          <w:p w14:paraId="06241600" w14:textId="77777777" w:rsidR="00C52B4F" w:rsidRPr="00467147" w:rsidRDefault="00C52B4F" w:rsidP="00467147">
            <w:pPr>
              <w:pStyle w:val="Odstavecseseznamem"/>
              <w:spacing w:after="0" w:line="240" w:lineRule="auto"/>
              <w:ind w:left="0"/>
              <w:rPr>
                <w:rFonts w:cs="Calibri"/>
                <w:bCs/>
                <w:sz w:val="22"/>
                <w:szCs w:val="22"/>
              </w:rPr>
            </w:pPr>
            <w:r w:rsidRPr="00467147">
              <w:rPr>
                <w:rFonts w:cs="Calibri"/>
                <w:bCs/>
                <w:sz w:val="22"/>
                <w:szCs w:val="22"/>
              </w:rPr>
              <w:t>Pracovní kanál: požadovaný vnitřní průměr min. 2,8 mm</w:t>
            </w:r>
          </w:p>
        </w:tc>
        <w:tc>
          <w:tcPr>
            <w:tcW w:w="1276" w:type="dxa"/>
            <w:vAlign w:val="center"/>
          </w:tcPr>
          <w:p w14:paraId="316CAB68"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30F89178"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4A74B0B9" w14:textId="77777777" w:rsidTr="00467147">
        <w:tc>
          <w:tcPr>
            <w:tcW w:w="4678" w:type="dxa"/>
            <w:vAlign w:val="center"/>
          </w:tcPr>
          <w:p w14:paraId="2C5CA28F" w14:textId="77777777" w:rsidR="00C52B4F" w:rsidRPr="00467147" w:rsidRDefault="00C52B4F" w:rsidP="00467147">
            <w:pPr>
              <w:pStyle w:val="Odstavecseseznamem"/>
              <w:spacing w:after="0" w:line="240" w:lineRule="auto"/>
              <w:ind w:left="0"/>
              <w:rPr>
                <w:rFonts w:cs="Calibri"/>
                <w:bCs/>
                <w:sz w:val="22"/>
                <w:szCs w:val="22"/>
                <w:u w:val="single"/>
              </w:rPr>
            </w:pPr>
            <w:r w:rsidRPr="00467147">
              <w:rPr>
                <w:rFonts w:cs="Calibri"/>
                <w:bCs/>
                <w:sz w:val="22"/>
                <w:szCs w:val="22"/>
              </w:rPr>
              <w:t xml:space="preserve">Ohybová část: rozsah </w:t>
            </w:r>
            <w:proofErr w:type="spellStart"/>
            <w:r w:rsidRPr="00467147">
              <w:rPr>
                <w:rFonts w:cs="Calibri"/>
                <w:bCs/>
                <w:sz w:val="22"/>
                <w:szCs w:val="22"/>
              </w:rPr>
              <w:t>angulace</w:t>
            </w:r>
            <w:proofErr w:type="spellEnd"/>
            <w:r w:rsidRPr="00467147">
              <w:rPr>
                <w:rFonts w:cs="Calibri"/>
                <w:bCs/>
                <w:sz w:val="22"/>
                <w:szCs w:val="22"/>
              </w:rPr>
              <w:t xml:space="preserve"> distálního konce nahoru/dolů min. 180°/130°</w:t>
            </w:r>
          </w:p>
        </w:tc>
        <w:tc>
          <w:tcPr>
            <w:tcW w:w="1276" w:type="dxa"/>
            <w:vAlign w:val="center"/>
          </w:tcPr>
          <w:p w14:paraId="78D52468"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23E2AF88"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r w:rsidR="00C52B4F" w:rsidRPr="0003384E" w14:paraId="048371B2" w14:textId="77777777" w:rsidTr="00467147">
        <w:tc>
          <w:tcPr>
            <w:tcW w:w="4678" w:type="dxa"/>
            <w:vAlign w:val="center"/>
          </w:tcPr>
          <w:p w14:paraId="79AC8B82" w14:textId="77777777" w:rsidR="00C52B4F" w:rsidRPr="00467147" w:rsidRDefault="00C52B4F" w:rsidP="00467147">
            <w:pPr>
              <w:pStyle w:val="Odstavecseseznamem"/>
              <w:spacing w:line="240" w:lineRule="auto"/>
              <w:ind w:left="0"/>
              <w:jc w:val="both"/>
              <w:rPr>
                <w:rFonts w:cs="Calibri"/>
                <w:bCs/>
                <w:sz w:val="22"/>
                <w:szCs w:val="22"/>
              </w:rPr>
            </w:pPr>
            <w:r w:rsidRPr="00467147">
              <w:rPr>
                <w:rFonts w:cs="Calibri"/>
                <w:bCs/>
                <w:sz w:val="22"/>
                <w:szCs w:val="22"/>
              </w:rPr>
              <w:t xml:space="preserve">Přímá kompatibilita </w:t>
            </w:r>
            <w:proofErr w:type="spellStart"/>
            <w:r w:rsidRPr="00467147">
              <w:rPr>
                <w:rFonts w:cs="Calibri"/>
                <w:bCs/>
                <w:sz w:val="22"/>
                <w:szCs w:val="22"/>
              </w:rPr>
              <w:t>videobronchoskopu</w:t>
            </w:r>
            <w:proofErr w:type="spellEnd"/>
            <w:r w:rsidRPr="00467147">
              <w:rPr>
                <w:rFonts w:cs="Calibri"/>
                <w:bCs/>
                <w:sz w:val="22"/>
                <w:szCs w:val="22"/>
              </w:rPr>
              <w:t xml:space="preserve"> se stávající endoskopickou věží PENTAX z důvodu využití všech stávajících komponentů endoskopické sestavy</w:t>
            </w:r>
          </w:p>
        </w:tc>
        <w:tc>
          <w:tcPr>
            <w:tcW w:w="1276" w:type="dxa"/>
            <w:vAlign w:val="center"/>
          </w:tcPr>
          <w:p w14:paraId="6B71066A"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c>
          <w:tcPr>
            <w:tcW w:w="3402" w:type="dxa"/>
            <w:vAlign w:val="center"/>
          </w:tcPr>
          <w:p w14:paraId="6A100B03" w14:textId="77777777" w:rsidR="00C52B4F" w:rsidRPr="0003384E" w:rsidRDefault="00C52B4F" w:rsidP="009826F5">
            <w:pPr>
              <w:pStyle w:val="Odstavecseseznamem"/>
              <w:ind w:left="0"/>
              <w:jc w:val="center"/>
              <w:rPr>
                <w:rFonts w:ascii="Arial" w:hAnsi="Arial" w:cs="Arial"/>
                <w:bCs/>
              </w:rPr>
            </w:pPr>
            <w:r w:rsidRPr="00552ADF">
              <w:rPr>
                <w:rFonts w:ascii="Arial" w:hAnsi="Arial" w:cs="Arial"/>
                <w:i/>
                <w:iCs/>
                <w:color w:val="FF0000"/>
              </w:rPr>
              <w:t>doplní dodavatel</w:t>
            </w:r>
          </w:p>
        </w:tc>
      </w:tr>
    </w:tbl>
    <w:p w14:paraId="693EFA15" w14:textId="77777777" w:rsidR="00737C14" w:rsidRPr="00467147" w:rsidRDefault="00737C14" w:rsidP="00737C14">
      <w:pPr>
        <w:pStyle w:val="Nadpis2"/>
        <w:spacing w:before="240"/>
        <w:rPr>
          <w:rFonts w:asciiTheme="minorHAnsi" w:hAnsiTheme="minorHAnsi"/>
          <w:color w:val="auto"/>
          <w:sz w:val="22"/>
          <w:szCs w:val="22"/>
        </w:rPr>
      </w:pPr>
      <w:r w:rsidRPr="00467147">
        <w:rPr>
          <w:rFonts w:asciiTheme="minorHAnsi" w:hAnsiTheme="minorHAnsi"/>
          <w:color w:val="auto"/>
          <w:sz w:val="22"/>
          <w:szCs w:val="22"/>
          <w:highlight w:val="yellow"/>
        </w:rPr>
        <w:t xml:space="preserve">Na všechny číselné parametry je tolerance +/- </w:t>
      </w:r>
      <w:proofErr w:type="gramStart"/>
      <w:r w:rsidRPr="00467147">
        <w:rPr>
          <w:rFonts w:asciiTheme="minorHAnsi" w:hAnsiTheme="minorHAnsi"/>
          <w:color w:val="auto"/>
          <w:sz w:val="22"/>
          <w:szCs w:val="22"/>
          <w:highlight w:val="yellow"/>
        </w:rPr>
        <w:t>10%</w:t>
      </w:r>
      <w:proofErr w:type="gramEnd"/>
      <w:r w:rsidRPr="00467147">
        <w:rPr>
          <w:rFonts w:asciiTheme="minorHAnsi" w:hAnsiTheme="minorHAnsi"/>
          <w:color w:val="auto"/>
          <w:sz w:val="22"/>
          <w:szCs w:val="22"/>
          <w:highlight w:val="yellow"/>
        </w:rPr>
        <w:t>, mimo číselné parametry uvedené jako min. nebo max.</w:t>
      </w:r>
    </w:p>
    <w:p w14:paraId="46E854E7" w14:textId="5A0DF636" w:rsidR="00BC7A8E" w:rsidRDefault="00BC7A8E" w:rsidP="00467147">
      <w:pPr>
        <w:pStyle w:val="Zhlav"/>
        <w:tabs>
          <w:tab w:val="clear" w:pos="4703"/>
          <w:tab w:val="clear" w:pos="9406"/>
        </w:tabs>
        <w:spacing w:after="160" w:line="259" w:lineRule="auto"/>
      </w:pPr>
    </w:p>
    <w:p w14:paraId="1D10D64A" w14:textId="77777777" w:rsidR="00BC7A8E" w:rsidRPr="00BC7A8E" w:rsidRDefault="00BC7A8E" w:rsidP="00BC7A8E">
      <w:pPr>
        <w:keepNext/>
        <w:spacing w:after="0" w:line="276" w:lineRule="auto"/>
        <w:ind w:left="576" w:hanging="576"/>
        <w:jc w:val="both"/>
        <w:outlineLvl w:val="1"/>
        <w:rPr>
          <w:rFonts w:eastAsia="Calibri" w:cs="Times New Roman"/>
          <w:b/>
          <w:bCs/>
          <w:sz w:val="28"/>
          <w:szCs w:val="24"/>
          <w:lang w:eastAsia="cs-CZ"/>
        </w:rPr>
      </w:pPr>
      <w:r w:rsidRPr="00BC7A8E">
        <w:rPr>
          <w:rFonts w:eastAsia="Calibri" w:cs="Times New Roman"/>
          <w:b/>
          <w:bCs/>
          <w:sz w:val="28"/>
          <w:szCs w:val="24"/>
          <w:lang w:eastAsia="cs-CZ"/>
        </w:rPr>
        <w:lastRenderedPageBreak/>
        <w:t xml:space="preserve">B) Požadavky, které budou součástí dodávky předmětu plnění </w:t>
      </w:r>
    </w:p>
    <w:p w14:paraId="29F98763" w14:textId="77777777" w:rsidR="00BC7A8E" w:rsidRPr="00BC7A8E" w:rsidRDefault="00BC7A8E" w:rsidP="00BC7A8E">
      <w:pPr>
        <w:keepNext/>
        <w:spacing w:after="0" w:line="276" w:lineRule="auto"/>
        <w:jc w:val="both"/>
        <w:outlineLvl w:val="1"/>
        <w:rPr>
          <w:rFonts w:eastAsia="Calibri" w:cs="Times New Roman"/>
          <w:lang w:eastAsia="cs-CZ"/>
        </w:rPr>
      </w:pPr>
      <w:r w:rsidRPr="00BC7A8E">
        <w:rPr>
          <w:rFonts w:eastAsia="Calibri" w:cs="Times New Roman"/>
          <w:lang w:eastAsia="cs-CZ"/>
        </w:rPr>
        <w:t xml:space="preserve">DODAVATEL MÁ POVINNOST VYPLNIT SPLNĚNÍ POŽADAVKU V TABULCE ANO/NE. </w:t>
      </w:r>
    </w:p>
    <w:p w14:paraId="64CBA4C6" w14:textId="77777777" w:rsidR="00BC7A8E" w:rsidRPr="00BC7A8E" w:rsidRDefault="00BC7A8E" w:rsidP="00BC7A8E">
      <w:pPr>
        <w:keepNext/>
        <w:spacing w:after="0" w:line="276" w:lineRule="auto"/>
        <w:jc w:val="both"/>
        <w:outlineLvl w:val="1"/>
        <w:rPr>
          <w:rFonts w:eastAsia="Calibri" w:cs="Times New Roman"/>
          <w:lang w:eastAsia="cs-CZ"/>
        </w:rPr>
      </w:pPr>
      <w:r w:rsidRPr="00BC7A8E">
        <w:rPr>
          <w:rFonts w:eastAsia="Calibri" w:cs="Times New Roman"/>
          <w:lang w:eastAsia="cs-CZ"/>
        </w:rPr>
        <w:t>SPNĚNÍ UVEDENÝCH POŽADAVKŮ POŽADUJE ZADAVATEL V RÁMCI DODÁVKY PŘEDMĚTU PLNĚNÍ.</w:t>
      </w:r>
    </w:p>
    <w:p w14:paraId="737D2887" w14:textId="77777777" w:rsidR="00BC7A8E" w:rsidRPr="00BC7A8E" w:rsidRDefault="00BC7A8E" w:rsidP="00BC7A8E">
      <w:pPr>
        <w:spacing w:after="200" w:line="276" w:lineRule="auto"/>
        <w:rPr>
          <w:rFonts w:ascii="Calibri" w:eastAsia="Calibri" w:hAnsi="Calibri" w:cs="Times New Roman"/>
          <w:lang w:eastAsia="cs-CZ"/>
        </w:rPr>
      </w:pPr>
    </w:p>
    <w:tbl>
      <w:tblPr>
        <w:tblStyle w:val="Mkatabulky"/>
        <w:tblW w:w="9645" w:type="dxa"/>
        <w:jc w:val="center"/>
        <w:tblLayout w:type="fixed"/>
        <w:tblLook w:val="04A0" w:firstRow="1" w:lastRow="0" w:firstColumn="1" w:lastColumn="0" w:noHBand="0" w:noVBand="1"/>
      </w:tblPr>
      <w:tblGrid>
        <w:gridCol w:w="7508"/>
        <w:gridCol w:w="2137"/>
      </w:tblGrid>
      <w:tr w:rsidR="00BC7A8E" w:rsidRPr="00BC7A8E" w14:paraId="5A00C11D" w14:textId="77777777" w:rsidTr="009826F5">
        <w:trPr>
          <w:trHeight w:val="574"/>
          <w:tblHeader/>
          <w:jc w:val="center"/>
        </w:trPr>
        <w:tc>
          <w:tcPr>
            <w:tcW w:w="750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388B2C3" w14:textId="77777777" w:rsidR="00BC7A8E" w:rsidRPr="00BC7A8E" w:rsidRDefault="00BC7A8E" w:rsidP="00BC7A8E">
            <w:pPr>
              <w:keepNext/>
              <w:keepLines/>
              <w:autoSpaceDE w:val="0"/>
              <w:autoSpaceDN w:val="0"/>
              <w:adjustRightInd w:val="0"/>
              <w:spacing w:before="40" w:line="276" w:lineRule="auto"/>
              <w:ind w:left="1152" w:hanging="1152"/>
              <w:jc w:val="center"/>
              <w:outlineLvl w:val="5"/>
              <w:rPr>
                <w:rFonts w:eastAsiaTheme="majorEastAsia" w:cstheme="majorBidi"/>
                <w:b/>
                <w:bCs/>
                <w:sz w:val="22"/>
                <w:szCs w:val="22"/>
              </w:rPr>
            </w:pPr>
          </w:p>
          <w:p w14:paraId="4E3EB616" w14:textId="77777777" w:rsidR="00BC7A8E" w:rsidRPr="00BC7A8E" w:rsidRDefault="00BC7A8E" w:rsidP="00BC7A8E">
            <w:pPr>
              <w:keepNext/>
              <w:keepLines/>
              <w:autoSpaceDE w:val="0"/>
              <w:autoSpaceDN w:val="0"/>
              <w:adjustRightInd w:val="0"/>
              <w:ind w:left="1151" w:hanging="1151"/>
              <w:jc w:val="center"/>
              <w:outlineLvl w:val="5"/>
              <w:rPr>
                <w:rFonts w:eastAsiaTheme="majorEastAsia" w:cstheme="majorBidi"/>
                <w:b/>
                <w:bCs/>
                <w:color w:val="1F3763" w:themeColor="accent1" w:themeShade="7F"/>
                <w:sz w:val="22"/>
                <w:szCs w:val="22"/>
              </w:rPr>
            </w:pPr>
            <w:r w:rsidRPr="00BC7A8E">
              <w:rPr>
                <w:rFonts w:eastAsiaTheme="majorEastAsia" w:cstheme="majorBidi"/>
                <w:b/>
                <w:bCs/>
                <w:sz w:val="22"/>
                <w:szCs w:val="22"/>
              </w:rPr>
              <w:t>Požadavky, které budou součástí dodávky předmětu plnění</w:t>
            </w:r>
          </w:p>
        </w:tc>
        <w:tc>
          <w:tcPr>
            <w:tcW w:w="2137"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56DC3C43" w14:textId="77777777" w:rsidR="00BC7A8E" w:rsidRPr="00BC7A8E" w:rsidRDefault="00BC7A8E" w:rsidP="00BC7A8E">
            <w:pPr>
              <w:autoSpaceDE w:val="0"/>
              <w:autoSpaceDN w:val="0"/>
              <w:adjustRightInd w:val="0"/>
              <w:spacing w:line="276" w:lineRule="auto"/>
              <w:jc w:val="center"/>
              <w:rPr>
                <w:rFonts w:eastAsia="Times New Roman"/>
                <w:b/>
                <w:sz w:val="22"/>
                <w:szCs w:val="22"/>
              </w:rPr>
            </w:pPr>
            <w:r w:rsidRPr="00BC7A8E">
              <w:rPr>
                <w:b/>
                <w:sz w:val="22"/>
                <w:szCs w:val="22"/>
              </w:rPr>
              <w:t>Splnění požadavku ANO/NE</w:t>
            </w:r>
          </w:p>
        </w:tc>
      </w:tr>
      <w:tr w:rsidR="00BC7A8E" w:rsidRPr="00BC7A8E" w14:paraId="691D6A52" w14:textId="77777777" w:rsidTr="009826F5">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69FD4927" w14:textId="77777777" w:rsidR="00BC7A8E" w:rsidRPr="00BC7A8E" w:rsidRDefault="00BC7A8E" w:rsidP="00BC7A8E">
            <w:pPr>
              <w:autoSpaceDE w:val="0"/>
              <w:autoSpaceDN w:val="0"/>
              <w:adjustRightInd w:val="0"/>
              <w:spacing w:after="200" w:line="276" w:lineRule="auto"/>
              <w:rPr>
                <w:rFonts w:cs="Calibri"/>
                <w:b/>
                <w:bCs/>
                <w:sz w:val="22"/>
                <w:szCs w:val="22"/>
              </w:rPr>
            </w:pPr>
            <w:r w:rsidRPr="00BC7A8E">
              <w:rPr>
                <w:rFonts w:cs="Calibri"/>
                <w:sz w:val="22"/>
                <w:szCs w:val="22"/>
              </w:rPr>
              <w:t>V záruční době bezplatné provádění všech výrobcem požadovaných či doporučených úkonů (bezpečnostně technické kontroly, validace, kalibrace, servisní a preventivní prohlídky apod.).</w:t>
            </w:r>
          </w:p>
        </w:tc>
        <w:tc>
          <w:tcPr>
            <w:tcW w:w="2137" w:type="dxa"/>
            <w:tcBorders>
              <w:top w:val="single" w:sz="4" w:space="0" w:color="auto"/>
              <w:left w:val="single" w:sz="4" w:space="0" w:color="auto"/>
              <w:bottom w:val="single" w:sz="4" w:space="0" w:color="auto"/>
              <w:right w:val="single" w:sz="4" w:space="0" w:color="auto"/>
            </w:tcBorders>
            <w:vAlign w:val="center"/>
            <w:hideMark/>
          </w:tcPr>
          <w:p w14:paraId="34EC5248"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r w:rsidR="00BC7A8E" w:rsidRPr="00BC7A8E" w14:paraId="5D413FA5" w14:textId="77777777" w:rsidTr="009826F5">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2884C7A6" w14:textId="77777777" w:rsidR="00BC7A8E" w:rsidRPr="00BC7A8E" w:rsidRDefault="00BC7A8E" w:rsidP="00BC7A8E">
            <w:pPr>
              <w:autoSpaceDE w:val="0"/>
              <w:autoSpaceDN w:val="0"/>
              <w:adjustRightInd w:val="0"/>
              <w:spacing w:after="200" w:line="276" w:lineRule="auto"/>
              <w:rPr>
                <w:rFonts w:cs="Calibri"/>
                <w:sz w:val="22"/>
                <w:szCs w:val="22"/>
              </w:rPr>
            </w:pPr>
            <w:r w:rsidRPr="00BC7A8E">
              <w:rPr>
                <w:rFonts w:cs="Calibri"/>
                <w:sz w:val="22"/>
                <w:szCs w:val="22"/>
              </w:rPr>
              <w:t>Dodání návodu k použití v ČJ a prohlášení o shodě v papírové i elektronické verzi.</w:t>
            </w:r>
          </w:p>
        </w:tc>
        <w:tc>
          <w:tcPr>
            <w:tcW w:w="2137" w:type="dxa"/>
            <w:tcBorders>
              <w:top w:val="single" w:sz="4" w:space="0" w:color="auto"/>
              <w:left w:val="single" w:sz="4" w:space="0" w:color="auto"/>
              <w:bottom w:val="single" w:sz="4" w:space="0" w:color="auto"/>
              <w:right w:val="single" w:sz="4" w:space="0" w:color="auto"/>
            </w:tcBorders>
            <w:vAlign w:val="center"/>
            <w:hideMark/>
          </w:tcPr>
          <w:p w14:paraId="08EBE873"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r w:rsidR="00BC7A8E" w:rsidRPr="00BC7A8E" w14:paraId="23942E95" w14:textId="77777777" w:rsidTr="009826F5">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2B337BCD" w14:textId="77777777" w:rsidR="00BC7A8E" w:rsidRPr="00BC7A8E" w:rsidRDefault="00BC7A8E" w:rsidP="00BC7A8E">
            <w:pPr>
              <w:autoSpaceDE w:val="0"/>
              <w:autoSpaceDN w:val="0"/>
              <w:adjustRightInd w:val="0"/>
              <w:spacing w:after="200" w:line="276" w:lineRule="auto"/>
              <w:rPr>
                <w:rFonts w:cs="Calibri"/>
                <w:sz w:val="22"/>
                <w:szCs w:val="22"/>
              </w:rPr>
            </w:pPr>
            <w:r w:rsidRPr="00BC7A8E">
              <w:rPr>
                <w:rFonts w:cs="Calibri"/>
                <w:sz w:val="22"/>
                <w:szCs w:val="22"/>
              </w:rPr>
              <w:t>Provedení zaškolení (instruktáže) obsluhy včetně vyhotovení zápisu.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71213FA9"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r w:rsidR="00BC7A8E" w:rsidRPr="00BC7A8E" w14:paraId="1DEF4EE5" w14:textId="77777777" w:rsidTr="009826F5">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06CBCB18" w14:textId="77777777" w:rsidR="00BC7A8E" w:rsidRPr="00BC7A8E" w:rsidRDefault="00BC7A8E" w:rsidP="00BC7A8E">
            <w:pPr>
              <w:autoSpaceDE w:val="0"/>
              <w:autoSpaceDN w:val="0"/>
              <w:adjustRightInd w:val="0"/>
              <w:spacing w:after="200" w:line="276" w:lineRule="auto"/>
              <w:rPr>
                <w:rFonts w:cs="Calibri"/>
                <w:sz w:val="22"/>
                <w:szCs w:val="22"/>
              </w:rPr>
            </w:pPr>
            <w:r w:rsidRPr="00BC7A8E">
              <w:rPr>
                <w:rFonts w:cs="Calibri"/>
                <w:sz w:val="22"/>
                <w:szCs w:val="22"/>
              </w:rPr>
              <w:t>Dodání oprávnění školitele (od výrobce) k provádění instruktáže.</w:t>
            </w:r>
          </w:p>
        </w:tc>
        <w:tc>
          <w:tcPr>
            <w:tcW w:w="2137" w:type="dxa"/>
            <w:tcBorders>
              <w:top w:val="single" w:sz="4" w:space="0" w:color="auto"/>
              <w:left w:val="single" w:sz="4" w:space="0" w:color="auto"/>
              <w:bottom w:val="single" w:sz="4" w:space="0" w:color="auto"/>
              <w:right w:val="single" w:sz="4" w:space="0" w:color="auto"/>
            </w:tcBorders>
            <w:vAlign w:val="center"/>
            <w:hideMark/>
          </w:tcPr>
          <w:p w14:paraId="533B1DB3"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r w:rsidR="00BC7A8E" w:rsidRPr="00BC7A8E" w14:paraId="69795CA9" w14:textId="77777777" w:rsidTr="009826F5">
        <w:trPr>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00B26C21" w14:textId="77777777" w:rsidR="00BC7A8E" w:rsidRPr="00BC7A8E" w:rsidRDefault="00BC7A8E" w:rsidP="00BC7A8E">
            <w:pPr>
              <w:autoSpaceDE w:val="0"/>
              <w:autoSpaceDN w:val="0"/>
              <w:adjustRightInd w:val="0"/>
              <w:spacing w:after="200" w:line="276" w:lineRule="auto"/>
              <w:rPr>
                <w:rFonts w:cs="Calibri"/>
                <w:sz w:val="22"/>
                <w:szCs w:val="22"/>
              </w:rPr>
            </w:pPr>
            <w:r w:rsidRPr="00BC7A8E">
              <w:rPr>
                <w:rFonts w:cs="Calibri"/>
                <w:sz w:val="22"/>
                <w:szCs w:val="22"/>
              </w:rPr>
              <w:t>Dodání dokumentace prokazující oprávnění k údržbě dodaného zdravotnického prostředku.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57EAE5A9"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r w:rsidR="00BC7A8E" w:rsidRPr="00BC7A8E" w14:paraId="5571A7DC" w14:textId="77777777" w:rsidTr="009826F5">
        <w:trPr>
          <w:trHeight w:val="677"/>
          <w:jc w:val="center"/>
        </w:trPr>
        <w:tc>
          <w:tcPr>
            <w:tcW w:w="7508" w:type="dxa"/>
            <w:tcBorders>
              <w:top w:val="single" w:sz="4" w:space="0" w:color="auto"/>
              <w:left w:val="single" w:sz="4" w:space="0" w:color="auto"/>
              <w:bottom w:val="single" w:sz="4" w:space="0" w:color="auto"/>
              <w:right w:val="single" w:sz="4" w:space="0" w:color="auto"/>
            </w:tcBorders>
            <w:vAlign w:val="center"/>
            <w:hideMark/>
          </w:tcPr>
          <w:p w14:paraId="6FE4A3A5" w14:textId="77777777" w:rsidR="00BC7A8E" w:rsidRPr="00BC7A8E" w:rsidRDefault="00BC7A8E" w:rsidP="00BC7A8E">
            <w:pPr>
              <w:autoSpaceDE w:val="0"/>
              <w:autoSpaceDN w:val="0"/>
              <w:adjustRightInd w:val="0"/>
              <w:spacing w:after="200" w:line="276" w:lineRule="auto"/>
              <w:rPr>
                <w:rFonts w:cs="Calibri"/>
                <w:sz w:val="22"/>
                <w:szCs w:val="22"/>
              </w:rPr>
            </w:pPr>
            <w:r w:rsidRPr="00BC7A8E">
              <w:rPr>
                <w:rFonts w:cs="Calibri"/>
                <w:sz w:val="22"/>
                <w:szCs w:val="22"/>
              </w:rPr>
              <w:t>Splnění všech ostatních závazných podmínek předepsaných platnou legislativou.</w:t>
            </w:r>
          </w:p>
        </w:tc>
        <w:tc>
          <w:tcPr>
            <w:tcW w:w="2137" w:type="dxa"/>
            <w:tcBorders>
              <w:top w:val="single" w:sz="4" w:space="0" w:color="auto"/>
              <w:left w:val="single" w:sz="4" w:space="0" w:color="auto"/>
              <w:bottom w:val="single" w:sz="4" w:space="0" w:color="auto"/>
              <w:right w:val="single" w:sz="4" w:space="0" w:color="auto"/>
            </w:tcBorders>
            <w:vAlign w:val="center"/>
            <w:hideMark/>
          </w:tcPr>
          <w:p w14:paraId="3166F27E" w14:textId="77777777" w:rsidR="00BC7A8E" w:rsidRPr="00BC7A8E" w:rsidRDefault="00BC7A8E" w:rsidP="00BC7A8E">
            <w:pPr>
              <w:spacing w:after="200" w:line="276" w:lineRule="auto"/>
              <w:jc w:val="center"/>
              <w:rPr>
                <w:rFonts w:cs="Calibri"/>
                <w:color w:val="FF0000"/>
                <w:sz w:val="22"/>
                <w:szCs w:val="22"/>
              </w:rPr>
            </w:pPr>
            <w:r w:rsidRPr="00BC7A8E">
              <w:rPr>
                <w:rFonts w:cs="Calibri"/>
                <w:color w:val="FF0000"/>
                <w:sz w:val="22"/>
                <w:szCs w:val="22"/>
              </w:rPr>
              <w:t>(doplní dodavatel)</w:t>
            </w:r>
          </w:p>
        </w:tc>
      </w:tr>
    </w:tbl>
    <w:p w14:paraId="64AB5CB7" w14:textId="77777777" w:rsidR="00BC7A8E" w:rsidRDefault="00BC7A8E" w:rsidP="007D47CC">
      <w:pPr>
        <w:pStyle w:val="Zhlav"/>
        <w:tabs>
          <w:tab w:val="clear" w:pos="4703"/>
          <w:tab w:val="clear" w:pos="9406"/>
        </w:tabs>
        <w:spacing w:after="160" w:line="259" w:lineRule="auto"/>
      </w:pPr>
    </w:p>
    <w:sectPr w:rsidR="00BC7A8E" w:rsidSect="005772CC">
      <w:headerReference w:type="default" r:id="rId6"/>
      <w:footerReference w:type="default" r:id="rId7"/>
      <w:pgSz w:w="12240" w:h="15840"/>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DE78CA" w14:textId="77777777" w:rsidR="00BC7A8E" w:rsidRDefault="00BC7A8E" w:rsidP="00BC7A8E">
      <w:pPr>
        <w:spacing w:after="0" w:line="240" w:lineRule="auto"/>
      </w:pPr>
      <w:r>
        <w:separator/>
      </w:r>
    </w:p>
  </w:endnote>
  <w:endnote w:type="continuationSeparator" w:id="0">
    <w:p w14:paraId="3CD0BB3C" w14:textId="77777777" w:rsidR="00BC7A8E" w:rsidRDefault="00BC7A8E" w:rsidP="00BC7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illSans">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47BCA0" w14:textId="77777777" w:rsidR="005772CC" w:rsidRPr="00975BE0" w:rsidRDefault="005772CC" w:rsidP="005772CC">
    <w:pPr>
      <w:pStyle w:val="Zpat"/>
      <w:rPr>
        <w:sz w:val="20"/>
        <w:szCs w:val="20"/>
      </w:rPr>
    </w:pPr>
    <w:r w:rsidRPr="00975BE0">
      <w:rPr>
        <w:sz w:val="20"/>
        <w:szCs w:val="20"/>
      </w:rPr>
      <w:t xml:space="preserve">Název projektu: „Modernizace přístrojů a vybavení pro endoskopii a laparoskopii“, </w:t>
    </w:r>
  </w:p>
  <w:p w14:paraId="081BEFCA" w14:textId="77777777" w:rsidR="005772CC" w:rsidRPr="00975BE0" w:rsidRDefault="005772CC" w:rsidP="005772CC">
    <w:pPr>
      <w:pStyle w:val="Zpat"/>
      <w:rPr>
        <w:sz w:val="20"/>
        <w:szCs w:val="20"/>
      </w:rPr>
    </w:pPr>
    <w:proofErr w:type="spellStart"/>
    <w:r w:rsidRPr="00975BE0">
      <w:rPr>
        <w:sz w:val="20"/>
        <w:szCs w:val="20"/>
      </w:rPr>
      <w:t>reg</w:t>
    </w:r>
    <w:proofErr w:type="spellEnd"/>
    <w:r w:rsidRPr="00975BE0">
      <w:rPr>
        <w:sz w:val="20"/>
        <w:szCs w:val="20"/>
      </w:rPr>
      <w:t xml:space="preserve">. č. CZ.06.2.56/0.0/0.0/16_043/0001550                                                                              </w:t>
    </w:r>
  </w:p>
  <w:p w14:paraId="4F291A85" w14:textId="32CACB8F" w:rsidR="005772CC" w:rsidRDefault="005772CC" w:rsidP="005772CC">
    <w:pPr>
      <w:pStyle w:val="Zpat"/>
    </w:pPr>
    <w:r w:rsidRPr="00975BE0">
      <w:rPr>
        <w:sz w:val="20"/>
        <w:szCs w:val="20"/>
      </w:rPr>
      <w:t>Tento projekt je spolufinancován Evropskou unií z Evropského fondu pro regionální rozvoj.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B1D776" w14:textId="77777777" w:rsidR="00BC7A8E" w:rsidRDefault="00BC7A8E" w:rsidP="00BC7A8E">
      <w:pPr>
        <w:spacing w:after="0" w:line="240" w:lineRule="auto"/>
      </w:pPr>
      <w:r>
        <w:separator/>
      </w:r>
    </w:p>
  </w:footnote>
  <w:footnote w:type="continuationSeparator" w:id="0">
    <w:p w14:paraId="0468F005" w14:textId="77777777" w:rsidR="00BC7A8E" w:rsidRDefault="00BC7A8E" w:rsidP="00BC7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36A39" w14:textId="53A7C6F5" w:rsidR="00BC7A8E" w:rsidRDefault="00BC7A8E">
    <w:pPr>
      <w:pStyle w:val="Zhlav"/>
    </w:pPr>
    <w:r>
      <w:rPr>
        <w:noProof/>
      </w:rPr>
      <w:drawing>
        <wp:anchor distT="0" distB="0" distL="114300" distR="114300" simplePos="0" relativeHeight="251661312" behindDoc="0" locked="0" layoutInCell="1" allowOverlap="1" wp14:anchorId="151BF3A6" wp14:editId="6D188698">
          <wp:simplePos x="0" y="0"/>
          <wp:positionH relativeFrom="margin">
            <wp:posOffset>4038600</wp:posOffset>
          </wp:positionH>
          <wp:positionV relativeFrom="paragraph">
            <wp:posOffset>-201295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59264" behindDoc="0" locked="0" layoutInCell="1" allowOverlap="1" wp14:anchorId="59BD9F49" wp14:editId="4C9F0491">
          <wp:simplePos x="0" y="0"/>
          <wp:positionH relativeFrom="margin">
            <wp:posOffset>-533400</wp:posOffset>
          </wp:positionH>
          <wp:positionV relativeFrom="paragraph">
            <wp:posOffset>-276860</wp:posOffset>
          </wp:positionV>
          <wp:extent cx="4362450" cy="714375"/>
          <wp:effectExtent l="0" t="0" r="0" b="9525"/>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6245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26"/>
    <w:rsid w:val="00185C24"/>
    <w:rsid w:val="00467147"/>
    <w:rsid w:val="00514D26"/>
    <w:rsid w:val="005772CC"/>
    <w:rsid w:val="00737C14"/>
    <w:rsid w:val="007D47CC"/>
    <w:rsid w:val="00822368"/>
    <w:rsid w:val="00BC7A8E"/>
    <w:rsid w:val="00C52B4F"/>
    <w:rsid w:val="00E202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75703"/>
  <w15:chartTrackingRefBased/>
  <w15:docId w15:val="{826ED920-889E-4CC6-81F9-B4C15365D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2028B"/>
    <w:pPr>
      <w:keepNext/>
      <w:spacing w:after="0" w:line="240" w:lineRule="auto"/>
      <w:jc w:val="both"/>
      <w:outlineLvl w:val="0"/>
    </w:pPr>
    <w:rPr>
      <w:rFonts w:ascii="Calibri" w:eastAsia="Calibri" w:hAnsi="Calibri" w:cs="Times New Roman"/>
      <w:b/>
      <w:bCs/>
      <w:sz w:val="24"/>
      <w:szCs w:val="24"/>
      <w:lang w:eastAsia="cs-CZ"/>
    </w:rPr>
  </w:style>
  <w:style w:type="paragraph" w:styleId="Nadpis2">
    <w:name w:val="heading 2"/>
    <w:basedOn w:val="Normln"/>
    <w:next w:val="Normln"/>
    <w:link w:val="Nadpis2Char"/>
    <w:uiPriority w:val="9"/>
    <w:semiHidden/>
    <w:unhideWhenUsed/>
    <w:qFormat/>
    <w:rsid w:val="00737C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5772CC"/>
    <w:pPr>
      <w:keepNext/>
      <w:spacing w:before="240" w:after="200" w:line="276" w:lineRule="auto"/>
      <w:outlineLvl w:val="2"/>
    </w:pPr>
    <w:rPr>
      <w:rFonts w:eastAsia="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C7A8E"/>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BC7A8E"/>
  </w:style>
  <w:style w:type="paragraph" w:styleId="Zpat">
    <w:name w:val="footer"/>
    <w:basedOn w:val="Normln"/>
    <w:link w:val="ZpatChar"/>
    <w:unhideWhenUsed/>
    <w:rsid w:val="00BC7A8E"/>
    <w:pPr>
      <w:tabs>
        <w:tab w:val="center" w:pos="4703"/>
        <w:tab w:val="right" w:pos="9406"/>
      </w:tabs>
      <w:spacing w:after="0" w:line="240" w:lineRule="auto"/>
    </w:pPr>
  </w:style>
  <w:style w:type="character" w:customStyle="1" w:styleId="ZpatChar">
    <w:name w:val="Zápatí Char"/>
    <w:basedOn w:val="Standardnpsmoodstavce"/>
    <w:link w:val="Zpat"/>
    <w:rsid w:val="00BC7A8E"/>
  </w:style>
  <w:style w:type="table" w:styleId="Mkatabulky">
    <w:name w:val="Table Grid"/>
    <w:basedOn w:val="Normlntabulka"/>
    <w:uiPriority w:val="39"/>
    <w:rsid w:val="00BC7A8E"/>
    <w:pPr>
      <w:spacing w:after="0" w:line="240" w:lineRule="auto"/>
    </w:pPr>
    <w:rPr>
      <w:rFonts w:ascii="Calibri" w:eastAsia="Calibri" w:hAnsi="Calibri"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basedOn w:val="Normln"/>
    <w:uiPriority w:val="34"/>
    <w:qFormat/>
    <w:rsid w:val="00C52B4F"/>
    <w:pPr>
      <w:spacing w:after="200" w:line="276" w:lineRule="auto"/>
      <w:ind w:left="708"/>
    </w:pPr>
    <w:rPr>
      <w:rFonts w:ascii="Calibri" w:eastAsia="Calibri" w:hAnsi="Calibri" w:cs="Times New Roman"/>
    </w:rPr>
  </w:style>
  <w:style w:type="character" w:customStyle="1" w:styleId="Nadpis1Char">
    <w:name w:val="Nadpis 1 Char"/>
    <w:basedOn w:val="Standardnpsmoodstavce"/>
    <w:link w:val="Nadpis1"/>
    <w:uiPriority w:val="9"/>
    <w:rsid w:val="00E2028B"/>
    <w:rPr>
      <w:rFonts w:ascii="Calibri" w:eastAsia="Calibri" w:hAnsi="Calibri" w:cs="Times New Roman"/>
      <w:b/>
      <w:bCs/>
      <w:sz w:val="24"/>
      <w:szCs w:val="24"/>
      <w:lang w:eastAsia="cs-CZ"/>
    </w:rPr>
  </w:style>
  <w:style w:type="character" w:customStyle="1" w:styleId="Nadpis2Char">
    <w:name w:val="Nadpis 2 Char"/>
    <w:basedOn w:val="Standardnpsmoodstavce"/>
    <w:link w:val="Nadpis2"/>
    <w:uiPriority w:val="9"/>
    <w:semiHidden/>
    <w:rsid w:val="00737C1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737C1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37C14"/>
    <w:rPr>
      <w:rFonts w:ascii="Segoe UI" w:hAnsi="Segoe UI" w:cs="Segoe UI"/>
      <w:sz w:val="18"/>
      <w:szCs w:val="18"/>
    </w:rPr>
  </w:style>
  <w:style w:type="paragraph" w:styleId="Revize">
    <w:name w:val="Revision"/>
    <w:hidden/>
    <w:uiPriority w:val="99"/>
    <w:semiHidden/>
    <w:rsid w:val="00467147"/>
    <w:pPr>
      <w:spacing w:after="0" w:line="240" w:lineRule="auto"/>
    </w:pPr>
  </w:style>
  <w:style w:type="character" w:customStyle="1" w:styleId="Nadpis3Char">
    <w:name w:val="Nadpis 3 Char"/>
    <w:basedOn w:val="Standardnpsmoodstavce"/>
    <w:link w:val="Nadpis3"/>
    <w:uiPriority w:val="9"/>
    <w:rsid w:val="005772CC"/>
    <w:rPr>
      <w:rFonts w:eastAsia="Calibri" w:cs="Arial"/>
      <w:b/>
      <w:sz w:val="28"/>
      <w:szCs w:val="28"/>
    </w:rPr>
  </w:style>
  <w:style w:type="paragraph" w:customStyle="1" w:styleId="3OIblacktitle">
    <w:name w:val="3 OI black title"/>
    <w:basedOn w:val="Normln"/>
    <w:rsid w:val="005772CC"/>
    <w:pPr>
      <w:spacing w:before="240" w:after="60" w:line="240" w:lineRule="auto"/>
      <w:ind w:left="2620"/>
    </w:pPr>
    <w:rPr>
      <w:rFonts w:ascii="GillSans" w:eastAsia="Times New Roman" w:hAnsi="GillSans" w:cs="Times New Roman"/>
      <w:b/>
      <w:bCs/>
      <w:color w:val="000000"/>
      <w:spacing w:val="20"/>
      <w:kern w:val="32"/>
      <w:sz w:val="28"/>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658</Words>
  <Characters>3889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Jaroslava Čížková</cp:lastModifiedBy>
  <cp:revision>4</cp:revision>
  <dcterms:created xsi:type="dcterms:W3CDTF">2020-09-30T11:44:00Z</dcterms:created>
  <dcterms:modified xsi:type="dcterms:W3CDTF">2020-10-04T00:39:00Z</dcterms:modified>
</cp:coreProperties>
</file>